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97A" w:rsidRDefault="002A2EC5" w:rsidP="00DB197A">
      <w:pPr>
        <w:spacing w:line="720" w:lineRule="atLeast"/>
        <w:jc w:val="center"/>
        <w:rPr>
          <w:rFonts w:ascii="黑体" w:eastAsia="黑体"/>
          <w:sz w:val="44"/>
        </w:rPr>
      </w:pPr>
      <w:r>
        <w:rPr>
          <w:rFonts w:ascii="黑体" w:eastAsia="黑体" w:hint="eastAsia"/>
          <w:sz w:val="44"/>
        </w:rPr>
        <w:t>石景山区科技计划</w:t>
      </w:r>
      <w:r w:rsidR="00623820">
        <w:rPr>
          <w:rFonts w:ascii="黑体" w:eastAsia="黑体" w:hint="eastAsia"/>
          <w:sz w:val="44"/>
        </w:rPr>
        <w:t>项目</w:t>
      </w:r>
      <w:r>
        <w:rPr>
          <w:rFonts w:ascii="黑体" w:eastAsia="黑体" w:hint="eastAsia"/>
          <w:sz w:val="44"/>
        </w:rPr>
        <w:t>申报指南</w:t>
      </w:r>
    </w:p>
    <w:p w:rsidR="002A2EC5" w:rsidRDefault="00DB197A" w:rsidP="00DB197A">
      <w:pPr>
        <w:spacing w:line="720" w:lineRule="atLeast"/>
        <w:jc w:val="center"/>
        <w:rPr>
          <w:rFonts w:ascii="黑体" w:eastAsia="黑体"/>
          <w:sz w:val="44"/>
        </w:rPr>
      </w:pPr>
      <w:r>
        <w:rPr>
          <w:rFonts w:ascii="黑体" w:eastAsia="黑体" w:hint="eastAsia"/>
          <w:sz w:val="44"/>
        </w:rPr>
        <w:t>（2015年）</w:t>
      </w:r>
    </w:p>
    <w:p w:rsidR="002A2EC5" w:rsidRDefault="002A2EC5" w:rsidP="00E746D9">
      <w:pPr>
        <w:adjustRightInd w:val="0"/>
        <w:snapToGrid w:val="0"/>
        <w:spacing w:line="520" w:lineRule="exact"/>
        <w:rPr>
          <w:rFonts w:ascii="黑体" w:eastAsia="黑体"/>
          <w:sz w:val="32"/>
          <w:szCs w:val="32"/>
        </w:rPr>
      </w:pPr>
    </w:p>
    <w:p w:rsidR="007528EB" w:rsidRPr="00461365" w:rsidRDefault="007528EB" w:rsidP="00E746D9">
      <w:pPr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461365">
        <w:rPr>
          <w:rFonts w:ascii="仿宋_GB2312" w:eastAsia="仿宋_GB2312" w:hAnsi="宋体" w:hint="eastAsia"/>
          <w:sz w:val="32"/>
          <w:szCs w:val="32"/>
        </w:rPr>
        <w:t>石景山区科技计划项目是根据</w:t>
      </w:r>
      <w:r w:rsidR="00960EED" w:rsidRPr="00461365">
        <w:rPr>
          <w:rFonts w:ascii="仿宋_GB2312" w:eastAsia="仿宋_GB2312" w:hAnsi="宋体" w:hint="eastAsia"/>
          <w:sz w:val="32"/>
          <w:szCs w:val="32"/>
        </w:rPr>
        <w:t>区委区政府中心工作，鼓励并支持区域内企事业单位开展科技创新，</w:t>
      </w:r>
      <w:r w:rsidR="00FF499B" w:rsidRPr="00461365">
        <w:rPr>
          <w:rFonts w:ascii="仿宋_GB2312" w:eastAsia="仿宋_GB2312" w:hAnsi="宋体" w:hint="eastAsia"/>
          <w:sz w:val="32"/>
          <w:szCs w:val="32"/>
        </w:rPr>
        <w:t>提高自主创新能力，加速科技成果的转化及产业化，</w:t>
      </w:r>
      <w:r w:rsidR="00885AB3" w:rsidRPr="00461365">
        <w:rPr>
          <w:rFonts w:ascii="仿宋_GB2312" w:eastAsia="仿宋_GB2312" w:hAnsi="宋体" w:hint="eastAsia"/>
          <w:sz w:val="32"/>
          <w:szCs w:val="32"/>
        </w:rPr>
        <w:t>为促进区域重点产业高端发展，提升区域</w:t>
      </w:r>
      <w:r w:rsidRPr="00461365">
        <w:rPr>
          <w:rFonts w:ascii="仿宋_GB2312" w:eastAsia="仿宋_GB2312" w:hAnsi="宋体" w:hint="eastAsia"/>
          <w:sz w:val="32"/>
          <w:szCs w:val="32"/>
        </w:rPr>
        <w:t>城市建设、管理、服务水平提供技术支撑的引导性计划。</w:t>
      </w:r>
    </w:p>
    <w:p w:rsidR="002E0EBB" w:rsidRPr="00461365" w:rsidRDefault="00FF499B" w:rsidP="002E0EBB">
      <w:pPr>
        <w:adjustRightInd w:val="0"/>
        <w:snapToGrid w:val="0"/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61365">
        <w:rPr>
          <w:rFonts w:ascii="仿宋_GB2312" w:eastAsia="仿宋_GB2312" w:hint="eastAsia"/>
          <w:sz w:val="32"/>
          <w:szCs w:val="32"/>
        </w:rPr>
        <w:t>2015</w:t>
      </w:r>
      <w:r w:rsidR="00F60748">
        <w:rPr>
          <w:rFonts w:ascii="仿宋_GB2312" w:eastAsia="仿宋_GB2312" w:hint="eastAsia"/>
          <w:sz w:val="32"/>
          <w:szCs w:val="32"/>
        </w:rPr>
        <w:t>年是全面完成“十二五”规划的收官之年，也是石景山</w:t>
      </w:r>
      <w:r w:rsidRPr="00461365">
        <w:rPr>
          <w:rFonts w:ascii="仿宋_GB2312" w:eastAsia="仿宋_GB2312" w:hint="eastAsia"/>
          <w:sz w:val="32"/>
          <w:szCs w:val="32"/>
        </w:rPr>
        <w:t>区实施全面深度转型、高端绿色发展战略的突破之年。为充分发挥科技对区域经济社会发展的引领和支撑作用，区科委根据区委区政府中心工作，</w:t>
      </w:r>
      <w:r w:rsidR="00A83E84" w:rsidRPr="00461365">
        <w:rPr>
          <w:rFonts w:ascii="仿宋_GB2312" w:eastAsia="仿宋_GB2312" w:hAnsi="宋体" w:hint="eastAsia"/>
          <w:sz w:val="32"/>
          <w:szCs w:val="32"/>
        </w:rPr>
        <w:t>按照石景山区建设高端的科技创新驱动体系的要求，</w:t>
      </w:r>
      <w:r w:rsidR="00623820" w:rsidRPr="006758C2">
        <w:rPr>
          <w:rFonts w:ascii="仿宋_GB2312" w:eastAsia="仿宋_GB2312" w:hAnsi="宋体" w:hint="eastAsia"/>
          <w:sz w:val="32"/>
          <w:szCs w:val="32"/>
        </w:rPr>
        <w:t>发挥政府科技投入对资源的引导性配置作用，</w:t>
      </w:r>
      <w:r w:rsidRPr="006758C2">
        <w:rPr>
          <w:rFonts w:ascii="仿宋_GB2312" w:eastAsia="仿宋_GB2312" w:hAnsi="宋体" w:hint="eastAsia"/>
          <w:sz w:val="32"/>
          <w:szCs w:val="32"/>
        </w:rPr>
        <w:t>围绕</w:t>
      </w:r>
      <w:r w:rsidR="00A83E84" w:rsidRPr="006758C2">
        <w:rPr>
          <w:rFonts w:ascii="仿宋_GB2312" w:eastAsia="仿宋_GB2312" w:hAnsi="宋体" w:hint="eastAsia"/>
          <w:sz w:val="32"/>
          <w:szCs w:val="32"/>
        </w:rPr>
        <w:t>产业高端发展、绿色园区建设、</w:t>
      </w:r>
      <w:r w:rsidR="00E746D9" w:rsidRPr="006758C2">
        <w:rPr>
          <w:rFonts w:ascii="仿宋_GB2312" w:eastAsia="仿宋_GB2312" w:hAnsi="宋体" w:hint="eastAsia"/>
          <w:sz w:val="32"/>
          <w:szCs w:val="32"/>
        </w:rPr>
        <w:t>科技惠及民生、文化繁荣发展、智慧城市建设、生态环境优化六个方面，重点支持</w:t>
      </w:r>
      <w:r w:rsidRPr="006758C2">
        <w:rPr>
          <w:rFonts w:ascii="仿宋_GB2312" w:eastAsia="仿宋_GB2312" w:hAnsi="宋体" w:hint="eastAsia"/>
          <w:sz w:val="32"/>
          <w:szCs w:val="32"/>
        </w:rPr>
        <w:t>一批对区域经济社会发展具有</w:t>
      </w:r>
      <w:r w:rsidR="00E746D9" w:rsidRPr="006758C2">
        <w:rPr>
          <w:rFonts w:ascii="仿宋_GB2312" w:eastAsia="仿宋_GB2312" w:hAnsi="宋体" w:hint="eastAsia"/>
          <w:sz w:val="32"/>
          <w:szCs w:val="32"/>
        </w:rPr>
        <w:t>推动作用</w:t>
      </w:r>
      <w:r w:rsidRPr="006758C2">
        <w:rPr>
          <w:rFonts w:ascii="仿宋_GB2312" w:eastAsia="仿宋_GB2312" w:hAnsi="宋体" w:hint="eastAsia"/>
          <w:sz w:val="32"/>
          <w:szCs w:val="32"/>
        </w:rPr>
        <w:t>的科技项目</w:t>
      </w:r>
      <w:r w:rsidR="002E47C3" w:rsidRPr="006758C2">
        <w:rPr>
          <w:rFonts w:ascii="仿宋_GB2312" w:eastAsia="仿宋_GB2312" w:hAnsi="宋体" w:hint="eastAsia"/>
          <w:sz w:val="32"/>
          <w:szCs w:val="32"/>
        </w:rPr>
        <w:t>。</w:t>
      </w:r>
      <w:r w:rsidR="002E40C6" w:rsidRPr="006758C2">
        <w:rPr>
          <w:rFonts w:ascii="仿宋_GB2312" w:eastAsia="仿宋_GB2312" w:hAnsi="宋体" w:hint="eastAsia"/>
          <w:sz w:val="32"/>
          <w:szCs w:val="32"/>
        </w:rPr>
        <w:t>落实</w:t>
      </w:r>
      <w:r w:rsidR="002E40C6" w:rsidRPr="006758C2">
        <w:rPr>
          <w:rFonts w:ascii="仿宋_GB2312" w:eastAsia="仿宋_GB2312" w:hAnsi="宋体"/>
          <w:sz w:val="32"/>
          <w:szCs w:val="32"/>
        </w:rPr>
        <w:t>“</w:t>
      </w:r>
      <w:r w:rsidR="002E40C6" w:rsidRPr="006758C2">
        <w:rPr>
          <w:rFonts w:ascii="仿宋_GB2312" w:eastAsia="仿宋_GB2312" w:hAnsi="宋体"/>
          <w:sz w:val="32"/>
          <w:szCs w:val="32"/>
        </w:rPr>
        <w:t>互联网+</w:t>
      </w:r>
      <w:r w:rsidR="002E40C6" w:rsidRPr="006758C2">
        <w:rPr>
          <w:rFonts w:ascii="仿宋_GB2312" w:eastAsia="仿宋_GB2312" w:hAnsi="宋体"/>
          <w:sz w:val="32"/>
          <w:szCs w:val="32"/>
        </w:rPr>
        <w:t>”</w:t>
      </w:r>
      <w:r w:rsidR="002E40C6" w:rsidRPr="006758C2">
        <w:rPr>
          <w:rFonts w:ascii="仿宋_GB2312" w:eastAsia="仿宋_GB2312" w:hAnsi="宋体"/>
          <w:sz w:val="32"/>
          <w:szCs w:val="32"/>
        </w:rPr>
        <w:t>行动</w:t>
      </w:r>
      <w:r w:rsidR="002E40C6" w:rsidRPr="006758C2">
        <w:rPr>
          <w:rFonts w:ascii="仿宋_GB2312" w:eastAsia="仿宋_GB2312" w:hAnsi="宋体" w:hint="eastAsia"/>
          <w:sz w:val="32"/>
          <w:szCs w:val="32"/>
        </w:rPr>
        <w:t>，</w:t>
      </w:r>
      <w:r w:rsidR="002E40C6" w:rsidRPr="006758C2">
        <w:rPr>
          <w:rFonts w:ascii="仿宋_GB2312" w:eastAsia="仿宋_GB2312" w:hAnsi="宋体"/>
          <w:sz w:val="32"/>
          <w:szCs w:val="32"/>
        </w:rPr>
        <w:t>重点促进以物联网、</w:t>
      </w:r>
      <w:hyperlink r:id="rId9" w:tgtFrame="_blank" w:history="1">
        <w:r w:rsidR="002E40C6" w:rsidRPr="006758C2">
          <w:rPr>
            <w:rFonts w:ascii="仿宋_GB2312" w:eastAsia="仿宋_GB2312" w:hAnsi="宋体"/>
            <w:sz w:val="32"/>
            <w:szCs w:val="32"/>
          </w:rPr>
          <w:t>大数据</w:t>
        </w:r>
      </w:hyperlink>
      <w:r w:rsidR="002E40C6" w:rsidRPr="006758C2">
        <w:rPr>
          <w:rFonts w:ascii="仿宋_GB2312" w:eastAsia="仿宋_GB2312" w:hAnsi="宋体"/>
          <w:sz w:val="32"/>
          <w:szCs w:val="32"/>
        </w:rPr>
        <w:t>为代表的新一代信息技术与</w:t>
      </w:r>
      <w:r w:rsidR="002E40C6" w:rsidRPr="006758C2">
        <w:rPr>
          <w:rFonts w:ascii="仿宋_GB2312" w:eastAsia="仿宋_GB2312" w:hAnsi="宋体" w:hint="eastAsia"/>
          <w:sz w:val="32"/>
          <w:szCs w:val="32"/>
        </w:rPr>
        <w:t>我区主导产业</w:t>
      </w:r>
      <w:r w:rsidR="002E40C6" w:rsidRPr="006758C2">
        <w:rPr>
          <w:rFonts w:ascii="仿宋_GB2312" w:eastAsia="仿宋_GB2312" w:hAnsi="宋体"/>
          <w:sz w:val="32"/>
          <w:szCs w:val="32"/>
        </w:rPr>
        <w:t>融合创新</w:t>
      </w:r>
      <w:r w:rsidR="002E40C6" w:rsidRPr="006758C2">
        <w:rPr>
          <w:rFonts w:ascii="仿宋_GB2312" w:eastAsia="仿宋_GB2312" w:hAnsi="宋体" w:hint="eastAsia"/>
          <w:sz w:val="32"/>
          <w:szCs w:val="32"/>
        </w:rPr>
        <w:t>，</w:t>
      </w:r>
      <w:r w:rsidRPr="006758C2">
        <w:rPr>
          <w:rFonts w:ascii="仿宋_GB2312" w:eastAsia="仿宋_GB2312" w:hAnsi="宋体" w:hint="eastAsia"/>
          <w:sz w:val="32"/>
          <w:szCs w:val="32"/>
        </w:rPr>
        <w:t>达到</w:t>
      </w:r>
      <w:r w:rsidR="00C32306" w:rsidRPr="006758C2">
        <w:rPr>
          <w:rFonts w:ascii="仿宋_GB2312" w:eastAsia="仿宋_GB2312" w:hAnsi="宋体" w:hint="eastAsia"/>
          <w:sz w:val="32"/>
          <w:szCs w:val="32"/>
        </w:rPr>
        <w:t>推动产业高端融合发展，</w:t>
      </w:r>
      <w:r w:rsidR="002E47C3" w:rsidRPr="006758C2">
        <w:rPr>
          <w:rFonts w:ascii="仿宋_GB2312" w:eastAsia="仿宋_GB2312" w:hAnsi="宋体" w:hint="eastAsia"/>
          <w:sz w:val="32"/>
          <w:szCs w:val="32"/>
        </w:rPr>
        <w:t>创造优良创新创业</w:t>
      </w:r>
      <w:r w:rsidRPr="006758C2">
        <w:rPr>
          <w:rFonts w:ascii="仿宋_GB2312" w:eastAsia="仿宋_GB2312" w:hAnsi="宋体" w:hint="eastAsia"/>
          <w:sz w:val="32"/>
          <w:szCs w:val="32"/>
        </w:rPr>
        <w:t>环境，</w:t>
      </w:r>
      <w:r w:rsidR="002E47C3" w:rsidRPr="006758C2">
        <w:rPr>
          <w:rFonts w:ascii="仿宋_GB2312" w:eastAsia="仿宋_GB2312" w:hAnsi="宋体" w:hint="eastAsia"/>
          <w:sz w:val="32"/>
          <w:szCs w:val="32"/>
        </w:rPr>
        <w:t>争创科技成果转化应用强区</w:t>
      </w:r>
      <w:r w:rsidR="00623820" w:rsidRPr="006758C2">
        <w:rPr>
          <w:rFonts w:ascii="仿宋_GB2312" w:eastAsia="仿宋_GB2312" w:hAnsi="宋体" w:hint="eastAsia"/>
          <w:sz w:val="32"/>
          <w:szCs w:val="32"/>
        </w:rPr>
        <w:t>的目的，支撑“国家级绿色转型发展示范区”建设。</w:t>
      </w:r>
    </w:p>
    <w:p w:rsidR="00B71B1F" w:rsidRPr="00461365" w:rsidRDefault="002E0EBB" w:rsidP="002E0EBB">
      <w:pPr>
        <w:adjustRightInd w:val="0"/>
        <w:snapToGrid w:val="0"/>
        <w:spacing w:line="520" w:lineRule="exact"/>
        <w:ind w:firstLineChars="200" w:firstLine="640"/>
        <w:rPr>
          <w:rFonts w:ascii="黑体" w:eastAsia="黑体"/>
          <w:sz w:val="32"/>
          <w:szCs w:val="32"/>
        </w:rPr>
      </w:pPr>
      <w:r w:rsidRPr="00461365">
        <w:rPr>
          <w:rFonts w:ascii="黑体" w:eastAsia="黑体" w:hint="eastAsia"/>
          <w:sz w:val="32"/>
          <w:szCs w:val="32"/>
        </w:rPr>
        <w:t>一、</w:t>
      </w:r>
      <w:r w:rsidR="00B71B1F" w:rsidRPr="00461365">
        <w:rPr>
          <w:rFonts w:ascii="黑体" w:eastAsia="黑体" w:hint="eastAsia"/>
          <w:sz w:val="32"/>
          <w:szCs w:val="32"/>
        </w:rPr>
        <w:t>产业高端发展工程</w:t>
      </w:r>
    </w:p>
    <w:p w:rsidR="00DD66EE" w:rsidRDefault="00B71B1F" w:rsidP="00B71B1F">
      <w:pPr>
        <w:spacing w:line="520" w:lineRule="exact"/>
        <w:ind w:firstLineChars="200" w:firstLine="640"/>
        <w:rPr>
          <w:rFonts w:ascii="仿宋_GB2312" w:eastAsia="仿宋_GB2312" w:hAnsi="仿宋"/>
          <w:color w:val="FF0000"/>
          <w:sz w:val="32"/>
          <w:szCs w:val="32"/>
        </w:rPr>
      </w:pPr>
      <w:r w:rsidRPr="00461365">
        <w:rPr>
          <w:rFonts w:ascii="仿宋_GB2312" w:eastAsia="仿宋_GB2312" w:hint="eastAsia"/>
          <w:sz w:val="32"/>
          <w:szCs w:val="32"/>
        </w:rPr>
        <w:t>围绕</w:t>
      </w:r>
      <w:r w:rsidR="00294FAE" w:rsidRPr="00461365">
        <w:rPr>
          <w:rFonts w:ascii="仿宋_GB2312" w:eastAsia="仿宋_GB2312" w:hAnsi="仿宋" w:hint="eastAsia"/>
          <w:sz w:val="32"/>
          <w:szCs w:val="32"/>
        </w:rPr>
        <w:t>产业价值链的高端环节，</w:t>
      </w:r>
      <w:r w:rsidR="00294FAE" w:rsidRPr="00461365">
        <w:rPr>
          <w:rFonts w:ascii="仿宋_GB2312" w:eastAsia="仿宋_GB2312" w:hint="eastAsia"/>
          <w:sz w:val="32"/>
          <w:szCs w:val="32"/>
        </w:rPr>
        <w:t>发挥科技的引领作用，</w:t>
      </w:r>
      <w:r w:rsidR="00294FAE" w:rsidRPr="00461365">
        <w:rPr>
          <w:rFonts w:ascii="仿宋_GB2312" w:eastAsia="仿宋_GB2312" w:hAnsi="仿宋" w:hint="eastAsia"/>
          <w:sz w:val="32"/>
          <w:szCs w:val="32"/>
        </w:rPr>
        <w:t>促进科技与文化、金融、商务、旅游等主导产业的融合发展，</w:t>
      </w:r>
      <w:r w:rsidR="003E19D5" w:rsidRPr="00461365">
        <w:rPr>
          <w:rFonts w:ascii="仿宋_GB2312" w:eastAsia="仿宋_GB2312" w:hint="eastAsia"/>
          <w:sz w:val="32"/>
          <w:szCs w:val="32"/>
        </w:rPr>
        <w:t>搭建</w:t>
      </w:r>
      <w:r w:rsidR="00802162" w:rsidRPr="00461365">
        <w:rPr>
          <w:rFonts w:ascii="仿宋_GB2312" w:eastAsia="仿宋_GB2312" w:hint="eastAsia"/>
          <w:sz w:val="32"/>
          <w:szCs w:val="32"/>
        </w:rPr>
        <w:t>高端</w:t>
      </w:r>
      <w:r w:rsidR="00802162" w:rsidRPr="00DD66EE">
        <w:rPr>
          <w:rFonts w:ascii="仿宋_GB2312" w:eastAsia="仿宋_GB2312" w:hAnsi="仿宋" w:hint="eastAsia"/>
          <w:sz w:val="32"/>
          <w:szCs w:val="32"/>
        </w:rPr>
        <w:lastRenderedPageBreak/>
        <w:t>人才</w:t>
      </w:r>
      <w:r w:rsidR="003E19D5" w:rsidRPr="00DD66EE">
        <w:rPr>
          <w:rFonts w:ascii="仿宋_GB2312" w:eastAsia="仿宋_GB2312" w:hAnsi="仿宋" w:hint="eastAsia"/>
          <w:sz w:val="32"/>
          <w:szCs w:val="32"/>
        </w:rPr>
        <w:t>服务平台，完善区域创新服务体系，</w:t>
      </w:r>
      <w:r w:rsidR="00294FAE" w:rsidRPr="00DD66EE">
        <w:rPr>
          <w:rFonts w:ascii="仿宋_GB2312" w:eastAsia="仿宋_GB2312" w:hAnsi="仿宋" w:hint="eastAsia"/>
          <w:sz w:val="32"/>
          <w:szCs w:val="32"/>
        </w:rPr>
        <w:t>营造有利于产业高端发展环境，加速</w:t>
      </w:r>
      <w:r w:rsidR="00DD66EE" w:rsidRPr="00DD66EE">
        <w:rPr>
          <w:rFonts w:ascii="仿宋_GB2312" w:eastAsia="仿宋_GB2312" w:hAnsi="仿宋" w:hint="eastAsia"/>
          <w:sz w:val="32"/>
          <w:szCs w:val="32"/>
        </w:rPr>
        <w:t>构建</w:t>
      </w:r>
      <w:r w:rsidR="00294FAE" w:rsidRPr="00DD66EE">
        <w:rPr>
          <w:rFonts w:ascii="仿宋_GB2312" w:eastAsia="仿宋_GB2312" w:hAnsi="仿宋" w:hint="eastAsia"/>
          <w:sz w:val="32"/>
          <w:szCs w:val="32"/>
        </w:rPr>
        <w:t>高精尖</w:t>
      </w:r>
      <w:r w:rsidR="00DD66EE" w:rsidRPr="00DD66EE">
        <w:rPr>
          <w:rFonts w:ascii="仿宋_GB2312" w:eastAsia="仿宋_GB2312" w:hAnsi="仿宋" w:hint="eastAsia"/>
          <w:sz w:val="32"/>
          <w:szCs w:val="32"/>
        </w:rPr>
        <w:t>产业结构，推动转型发展。</w:t>
      </w:r>
    </w:p>
    <w:p w:rsidR="00B71B1F" w:rsidRPr="00461365" w:rsidRDefault="00B71B1F" w:rsidP="00B71B1F">
      <w:pPr>
        <w:spacing w:line="520" w:lineRule="exact"/>
        <w:ind w:firstLineChars="200" w:firstLine="640"/>
        <w:rPr>
          <w:rFonts w:ascii="黑体" w:eastAsia="黑体"/>
          <w:sz w:val="32"/>
          <w:szCs w:val="32"/>
        </w:rPr>
      </w:pPr>
      <w:r w:rsidRPr="00461365">
        <w:rPr>
          <w:rFonts w:ascii="黑体" w:eastAsia="黑体" w:hint="eastAsia"/>
          <w:sz w:val="32"/>
          <w:szCs w:val="32"/>
        </w:rPr>
        <w:t>重点支持：</w:t>
      </w:r>
    </w:p>
    <w:p w:rsidR="00466B8B" w:rsidRPr="00461365" w:rsidRDefault="00B71B1F" w:rsidP="00B71B1F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61365">
        <w:rPr>
          <w:rFonts w:ascii="仿宋_GB2312" w:eastAsia="仿宋_GB2312" w:hAnsi="宋体" w:hint="eastAsia"/>
          <w:bCs/>
          <w:sz w:val="32"/>
          <w:szCs w:val="32"/>
        </w:rPr>
        <w:t>1</w:t>
      </w:r>
      <w:r w:rsidR="00D30FF6">
        <w:rPr>
          <w:rFonts w:ascii="仿宋_GB2312" w:eastAsia="仿宋_GB2312" w:hAnsi="宋体" w:hint="eastAsia"/>
          <w:bCs/>
          <w:sz w:val="32"/>
          <w:szCs w:val="32"/>
        </w:rPr>
        <w:t>．</w:t>
      </w:r>
      <w:r w:rsidRPr="00461365">
        <w:rPr>
          <w:rFonts w:ascii="仿宋_GB2312" w:eastAsia="仿宋_GB2312" w:hAnsi="宋体" w:hint="eastAsia"/>
          <w:bCs/>
          <w:sz w:val="32"/>
          <w:szCs w:val="32"/>
        </w:rPr>
        <w:t>支持</w:t>
      </w:r>
      <w:r w:rsidR="00466B8B" w:rsidRPr="00461365">
        <w:rPr>
          <w:rFonts w:ascii="仿宋_GB2312" w:eastAsia="仿宋_GB2312" w:hAnsi="宋体"/>
          <w:bCs/>
          <w:sz w:val="32"/>
          <w:szCs w:val="32"/>
        </w:rPr>
        <w:t>围绕文化产品和服务的创意创作、设计制作、展</w:t>
      </w:r>
      <w:r w:rsidR="00466B8B" w:rsidRPr="00461365">
        <w:rPr>
          <w:rFonts w:ascii="仿宋_GB2312" w:eastAsia="仿宋_GB2312"/>
          <w:sz w:val="32"/>
          <w:szCs w:val="32"/>
        </w:rPr>
        <w:t>示传播、消费体验环节开展的技术研发</w:t>
      </w:r>
      <w:r w:rsidR="00466B8B" w:rsidRPr="00461365">
        <w:rPr>
          <w:rFonts w:ascii="仿宋_GB2312" w:eastAsia="仿宋_GB2312" w:hint="eastAsia"/>
          <w:sz w:val="32"/>
          <w:szCs w:val="32"/>
        </w:rPr>
        <w:t>项目。</w:t>
      </w:r>
    </w:p>
    <w:p w:rsidR="002E40C6" w:rsidRPr="00461365" w:rsidRDefault="002E40C6" w:rsidP="002E40C6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61365">
        <w:rPr>
          <w:rFonts w:ascii="仿宋_GB2312" w:eastAsia="仿宋_GB2312" w:hint="eastAsia"/>
          <w:sz w:val="32"/>
          <w:szCs w:val="32"/>
        </w:rPr>
        <w:t>2</w:t>
      </w:r>
      <w:r w:rsidR="00D30FF6">
        <w:rPr>
          <w:rFonts w:ascii="仿宋_GB2312" w:eastAsia="仿宋_GB2312" w:hint="eastAsia"/>
          <w:sz w:val="32"/>
          <w:szCs w:val="32"/>
        </w:rPr>
        <w:t>．</w:t>
      </w:r>
      <w:r w:rsidRPr="00461365">
        <w:rPr>
          <w:rFonts w:ascii="仿宋_GB2312" w:eastAsia="仿宋_GB2312" w:hint="eastAsia"/>
          <w:sz w:val="32"/>
          <w:szCs w:val="32"/>
        </w:rPr>
        <w:t xml:space="preserve">支持科技和金融相结合的服务平台建设，支持基于大数据分析的信用服务平台建设，培育互联网和金融业结合的金融新业态。 </w:t>
      </w:r>
    </w:p>
    <w:p w:rsidR="002A3378" w:rsidRPr="002A3378" w:rsidRDefault="002E40C6" w:rsidP="002E40C6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A3378">
        <w:rPr>
          <w:rFonts w:ascii="仿宋_GB2312" w:eastAsia="仿宋_GB2312" w:hint="eastAsia"/>
          <w:sz w:val="32"/>
          <w:szCs w:val="32"/>
        </w:rPr>
        <w:t>3</w:t>
      </w:r>
      <w:r w:rsidR="00D30FF6">
        <w:rPr>
          <w:rFonts w:ascii="仿宋_GB2312" w:eastAsia="仿宋_GB2312" w:hint="eastAsia"/>
          <w:sz w:val="32"/>
          <w:szCs w:val="32"/>
        </w:rPr>
        <w:t>．</w:t>
      </w:r>
      <w:r w:rsidRPr="002A3378">
        <w:rPr>
          <w:rFonts w:ascii="仿宋_GB2312" w:eastAsia="仿宋_GB2312" w:hint="eastAsia"/>
          <w:sz w:val="32"/>
          <w:szCs w:val="32"/>
        </w:rPr>
        <w:t>支持高新技术产业</w:t>
      </w:r>
      <w:r w:rsidR="002A3378" w:rsidRPr="002A3378">
        <w:rPr>
          <w:rFonts w:ascii="仿宋_GB2312" w:eastAsia="仿宋_GB2312" w:hint="eastAsia"/>
          <w:sz w:val="32"/>
          <w:szCs w:val="32"/>
        </w:rPr>
        <w:t>和高技术服务业</w:t>
      </w:r>
      <w:r w:rsidRPr="002A3378">
        <w:rPr>
          <w:rFonts w:ascii="仿宋_GB2312" w:eastAsia="仿宋_GB2312" w:hint="eastAsia"/>
          <w:sz w:val="32"/>
          <w:szCs w:val="32"/>
        </w:rPr>
        <w:t>发展，</w:t>
      </w:r>
      <w:r w:rsidR="002A3378" w:rsidRPr="002A3378">
        <w:rPr>
          <w:rFonts w:ascii="仿宋_GB2312" w:eastAsia="仿宋_GB2312" w:hint="eastAsia"/>
          <w:sz w:val="32"/>
          <w:szCs w:val="32"/>
        </w:rPr>
        <w:t>支持互联网与传统产业融合发展的技术研发和示范应用项目。</w:t>
      </w:r>
    </w:p>
    <w:p w:rsidR="002E40C6" w:rsidRPr="00461365" w:rsidRDefault="002E40C6" w:rsidP="002E40C6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61365">
        <w:rPr>
          <w:rFonts w:ascii="仿宋_GB2312" w:eastAsia="仿宋_GB2312" w:hint="eastAsia"/>
          <w:sz w:val="32"/>
          <w:szCs w:val="32"/>
        </w:rPr>
        <w:t>4</w:t>
      </w:r>
      <w:r w:rsidR="00D30FF6">
        <w:rPr>
          <w:rFonts w:ascii="仿宋_GB2312" w:eastAsia="仿宋_GB2312" w:hint="eastAsia"/>
          <w:sz w:val="32"/>
          <w:szCs w:val="32"/>
        </w:rPr>
        <w:t>．</w:t>
      </w:r>
      <w:r w:rsidRPr="00461365">
        <w:rPr>
          <w:rFonts w:ascii="仿宋_GB2312" w:eastAsia="仿宋_GB2312" w:hint="eastAsia"/>
          <w:sz w:val="32"/>
          <w:szCs w:val="32"/>
        </w:rPr>
        <w:t>支持旅游信息化网络升级，建设智慧旅游服务平台；发展基于新技术、新终端等新型电子商务服务模式。</w:t>
      </w:r>
    </w:p>
    <w:p w:rsidR="00702842" w:rsidRPr="00461365" w:rsidRDefault="002E40C6" w:rsidP="00B71B1F">
      <w:pPr>
        <w:spacing w:line="520" w:lineRule="exact"/>
        <w:ind w:firstLineChars="200" w:firstLine="640"/>
        <w:rPr>
          <w:rFonts w:ascii="仿宋_GB2312" w:eastAsia="仿宋_GB2312" w:hAnsi="宋体"/>
          <w:bCs/>
          <w:sz w:val="32"/>
          <w:szCs w:val="32"/>
        </w:rPr>
      </w:pPr>
      <w:r w:rsidRPr="00461365">
        <w:rPr>
          <w:rFonts w:ascii="仿宋_GB2312" w:eastAsia="仿宋_GB2312" w:hint="eastAsia"/>
          <w:sz w:val="32"/>
          <w:szCs w:val="32"/>
        </w:rPr>
        <w:t>5</w:t>
      </w:r>
      <w:r w:rsidR="00D30FF6">
        <w:rPr>
          <w:rFonts w:ascii="仿宋_GB2312" w:eastAsia="仿宋_GB2312" w:hint="eastAsia"/>
          <w:sz w:val="32"/>
          <w:szCs w:val="32"/>
        </w:rPr>
        <w:t>．</w:t>
      </w:r>
      <w:r w:rsidR="00802162" w:rsidRPr="00461365">
        <w:rPr>
          <w:rFonts w:ascii="仿宋_GB2312" w:eastAsia="仿宋_GB2312" w:hint="eastAsia"/>
          <w:sz w:val="32"/>
          <w:szCs w:val="32"/>
        </w:rPr>
        <w:t>支持</w:t>
      </w:r>
      <w:r w:rsidR="004B11E5" w:rsidRPr="00461365">
        <w:rPr>
          <w:rFonts w:ascii="仿宋_GB2312" w:eastAsia="仿宋_GB2312" w:hint="eastAsia"/>
          <w:sz w:val="32"/>
          <w:szCs w:val="32"/>
        </w:rPr>
        <w:t>促进科技人才发展软科学研究和吸引高端人才服务平台建设项目。</w:t>
      </w:r>
    </w:p>
    <w:p w:rsidR="00722F2E" w:rsidRPr="00461365" w:rsidRDefault="002E40C6" w:rsidP="00466B8B">
      <w:pPr>
        <w:spacing w:line="520" w:lineRule="exact"/>
        <w:ind w:firstLineChars="200" w:firstLine="640"/>
        <w:rPr>
          <w:rFonts w:ascii="仿宋_GB2312" w:eastAsia="仿宋_GB2312" w:hAnsi="宋体"/>
          <w:bCs/>
          <w:sz w:val="32"/>
          <w:szCs w:val="32"/>
        </w:rPr>
      </w:pPr>
      <w:r w:rsidRPr="00461365">
        <w:rPr>
          <w:rFonts w:ascii="仿宋_GB2312" w:eastAsia="仿宋_GB2312" w:hAnsi="宋体" w:hint="eastAsia"/>
          <w:bCs/>
          <w:sz w:val="32"/>
          <w:szCs w:val="32"/>
        </w:rPr>
        <w:t>6</w:t>
      </w:r>
      <w:r w:rsidR="00D30FF6">
        <w:rPr>
          <w:rFonts w:ascii="仿宋_GB2312" w:eastAsia="仿宋_GB2312" w:hAnsi="宋体" w:hint="eastAsia"/>
          <w:bCs/>
          <w:sz w:val="32"/>
          <w:szCs w:val="32"/>
        </w:rPr>
        <w:t>．</w:t>
      </w:r>
      <w:r w:rsidR="00466B8B" w:rsidRPr="00461365">
        <w:rPr>
          <w:rFonts w:ascii="仿宋_GB2312" w:eastAsia="仿宋_GB2312" w:hAnsi="宋体" w:hint="eastAsia"/>
          <w:bCs/>
          <w:sz w:val="32"/>
          <w:szCs w:val="32"/>
        </w:rPr>
        <w:t>支持</w:t>
      </w:r>
      <w:r w:rsidR="006C7B82" w:rsidRPr="00461365">
        <w:rPr>
          <w:rFonts w:ascii="仿宋_GB2312" w:eastAsia="仿宋_GB2312"/>
          <w:sz w:val="32"/>
          <w:szCs w:val="32"/>
        </w:rPr>
        <w:t>区域</w:t>
      </w:r>
      <w:r w:rsidR="006C7B82" w:rsidRPr="00461365">
        <w:rPr>
          <w:rFonts w:ascii="仿宋_GB2312" w:eastAsia="仿宋_GB2312" w:hint="eastAsia"/>
          <w:sz w:val="32"/>
          <w:szCs w:val="32"/>
        </w:rPr>
        <w:t>创新创业</w:t>
      </w:r>
      <w:r w:rsidR="004B11E5" w:rsidRPr="00461365">
        <w:rPr>
          <w:rFonts w:ascii="仿宋_GB2312" w:eastAsia="仿宋_GB2312"/>
          <w:sz w:val="32"/>
          <w:szCs w:val="32"/>
        </w:rPr>
        <w:t>服务体系建设软科学研究</w:t>
      </w:r>
      <w:r w:rsidR="004B11E5" w:rsidRPr="00461365">
        <w:rPr>
          <w:rFonts w:ascii="仿宋_GB2312" w:eastAsia="仿宋_GB2312" w:hint="eastAsia"/>
          <w:sz w:val="32"/>
          <w:szCs w:val="32"/>
        </w:rPr>
        <w:t>和促进</w:t>
      </w:r>
      <w:r w:rsidR="004B11E5" w:rsidRPr="00461365">
        <w:rPr>
          <w:rFonts w:ascii="仿宋_GB2312" w:eastAsia="仿宋_GB2312"/>
          <w:sz w:val="32"/>
          <w:szCs w:val="32"/>
        </w:rPr>
        <w:t>成果转化</w:t>
      </w:r>
      <w:r w:rsidR="004B11E5" w:rsidRPr="00461365">
        <w:rPr>
          <w:rFonts w:ascii="仿宋_GB2312" w:eastAsia="仿宋_GB2312" w:hint="eastAsia"/>
          <w:sz w:val="32"/>
          <w:szCs w:val="32"/>
        </w:rPr>
        <w:t>、</w:t>
      </w:r>
      <w:r w:rsidR="004B11E5" w:rsidRPr="00461365">
        <w:rPr>
          <w:rFonts w:ascii="仿宋_GB2312" w:eastAsia="仿宋_GB2312"/>
          <w:sz w:val="32"/>
          <w:szCs w:val="32"/>
        </w:rPr>
        <w:t>技术推广</w:t>
      </w:r>
      <w:r w:rsidR="004B11E5" w:rsidRPr="00461365">
        <w:rPr>
          <w:rFonts w:ascii="仿宋_GB2312" w:eastAsia="仿宋_GB2312" w:hint="eastAsia"/>
          <w:sz w:val="32"/>
          <w:szCs w:val="32"/>
        </w:rPr>
        <w:t>等形成服务平台的</w:t>
      </w:r>
      <w:r w:rsidR="004B11E5" w:rsidRPr="00461365">
        <w:rPr>
          <w:rFonts w:ascii="仿宋_GB2312" w:eastAsia="仿宋_GB2312"/>
          <w:sz w:val="32"/>
          <w:szCs w:val="32"/>
        </w:rPr>
        <w:t>项目</w:t>
      </w:r>
      <w:r w:rsidR="00466B8B" w:rsidRPr="00461365">
        <w:rPr>
          <w:rFonts w:ascii="仿宋_GB2312" w:eastAsia="仿宋_GB2312" w:hAnsi="宋体" w:hint="eastAsia"/>
          <w:bCs/>
          <w:sz w:val="32"/>
          <w:szCs w:val="32"/>
        </w:rPr>
        <w:t>。</w:t>
      </w:r>
    </w:p>
    <w:p w:rsidR="00FF499B" w:rsidRPr="00461365" w:rsidRDefault="00571843" w:rsidP="00571843">
      <w:pPr>
        <w:adjustRightInd w:val="0"/>
        <w:snapToGrid w:val="0"/>
        <w:spacing w:line="520" w:lineRule="exact"/>
        <w:ind w:firstLineChars="200" w:firstLine="640"/>
        <w:rPr>
          <w:rFonts w:ascii="黑体" w:eastAsia="黑体"/>
          <w:sz w:val="32"/>
          <w:szCs w:val="32"/>
        </w:rPr>
      </w:pPr>
      <w:r w:rsidRPr="00461365">
        <w:rPr>
          <w:rFonts w:ascii="黑体" w:eastAsia="黑体" w:hint="eastAsia"/>
          <w:sz w:val="32"/>
          <w:szCs w:val="32"/>
        </w:rPr>
        <w:t>二、绿色园区建设工程</w:t>
      </w:r>
    </w:p>
    <w:p w:rsidR="00F95ABB" w:rsidRPr="00461365" w:rsidRDefault="00C54B9F" w:rsidP="00AF239C">
      <w:pPr>
        <w:spacing w:line="520" w:lineRule="exact"/>
        <w:ind w:firstLineChars="200" w:firstLine="640"/>
        <w:rPr>
          <w:rFonts w:ascii="仿宋_GB2312" w:eastAsia="仿宋_GB2312" w:hAnsi="宋体"/>
          <w:bCs/>
          <w:sz w:val="32"/>
          <w:szCs w:val="32"/>
        </w:rPr>
      </w:pPr>
      <w:r w:rsidRPr="00461365">
        <w:rPr>
          <w:rFonts w:ascii="仿宋_GB2312" w:eastAsia="仿宋_GB2312" w:hAnsi="宋体" w:hint="eastAsia"/>
          <w:bCs/>
          <w:sz w:val="32"/>
          <w:szCs w:val="32"/>
        </w:rPr>
        <w:t>围绕北京保险产业园和智慧园区建设，</w:t>
      </w:r>
      <w:r w:rsidR="00717E8E" w:rsidRPr="00461365">
        <w:rPr>
          <w:rFonts w:ascii="仿宋_GB2312" w:eastAsia="仿宋_GB2312" w:hAnsi="宋体" w:hint="eastAsia"/>
          <w:bCs/>
          <w:sz w:val="32"/>
          <w:szCs w:val="32"/>
        </w:rPr>
        <w:t>推进智能化管理，</w:t>
      </w:r>
      <w:r w:rsidR="001E5DD5" w:rsidRPr="00461365">
        <w:rPr>
          <w:rFonts w:ascii="仿宋_GB2312" w:eastAsia="仿宋_GB2312" w:hAnsi="宋体" w:hint="eastAsia"/>
          <w:bCs/>
          <w:sz w:val="32"/>
          <w:szCs w:val="32"/>
        </w:rPr>
        <w:t>打造便捷智能的交通路网体系，推动节能建筑的示范应用，打造绿色生态园区。</w:t>
      </w:r>
    </w:p>
    <w:p w:rsidR="00756F80" w:rsidRPr="00461365" w:rsidRDefault="00756F80" w:rsidP="00756F80">
      <w:pPr>
        <w:spacing w:line="520" w:lineRule="exact"/>
        <w:ind w:firstLineChars="200" w:firstLine="640"/>
        <w:rPr>
          <w:rFonts w:ascii="黑体" w:eastAsia="黑体"/>
          <w:sz w:val="32"/>
          <w:szCs w:val="32"/>
        </w:rPr>
      </w:pPr>
      <w:r w:rsidRPr="00461365">
        <w:rPr>
          <w:rFonts w:ascii="黑体" w:eastAsia="黑体" w:hint="eastAsia"/>
          <w:sz w:val="32"/>
          <w:szCs w:val="32"/>
        </w:rPr>
        <w:t>重点支持：</w:t>
      </w:r>
    </w:p>
    <w:p w:rsidR="001E5DD5" w:rsidRPr="00461365" w:rsidRDefault="001E5DD5" w:rsidP="001E5DD5">
      <w:pPr>
        <w:spacing w:line="520" w:lineRule="exact"/>
        <w:ind w:firstLineChars="200" w:firstLine="640"/>
        <w:rPr>
          <w:rFonts w:ascii="仿宋_GB2312" w:eastAsia="仿宋_GB2312" w:hAnsi="宋体"/>
          <w:bCs/>
          <w:sz w:val="32"/>
          <w:szCs w:val="32"/>
        </w:rPr>
      </w:pPr>
      <w:r w:rsidRPr="00461365">
        <w:rPr>
          <w:rFonts w:ascii="仿宋_GB2312" w:eastAsia="仿宋_GB2312" w:hint="eastAsia"/>
          <w:sz w:val="32"/>
          <w:szCs w:val="32"/>
        </w:rPr>
        <w:t>1</w:t>
      </w:r>
      <w:r w:rsidR="00D30FF6">
        <w:rPr>
          <w:rFonts w:ascii="仿宋_GB2312" w:eastAsia="仿宋_GB2312" w:hint="eastAsia"/>
          <w:sz w:val="32"/>
          <w:szCs w:val="32"/>
        </w:rPr>
        <w:t>．</w:t>
      </w:r>
      <w:r w:rsidR="00E0529F">
        <w:rPr>
          <w:rFonts w:ascii="仿宋_GB2312" w:eastAsia="仿宋_GB2312" w:hint="eastAsia"/>
          <w:sz w:val="32"/>
          <w:szCs w:val="32"/>
        </w:rPr>
        <w:t>支持智慧园区</w:t>
      </w:r>
      <w:r w:rsidR="00717E8E" w:rsidRPr="00461365">
        <w:rPr>
          <w:rFonts w:ascii="仿宋_GB2312" w:eastAsia="仿宋_GB2312" w:hint="eastAsia"/>
          <w:sz w:val="32"/>
          <w:szCs w:val="32"/>
        </w:rPr>
        <w:t>标准体系建设的软课题研究项目。</w:t>
      </w:r>
    </w:p>
    <w:p w:rsidR="00A33484" w:rsidRPr="00461365" w:rsidRDefault="001419A0" w:rsidP="001E5DD5">
      <w:pPr>
        <w:spacing w:line="520" w:lineRule="exact"/>
        <w:ind w:firstLineChars="200" w:firstLine="640"/>
        <w:rPr>
          <w:rFonts w:ascii="仿宋_GB2312" w:eastAsia="仿宋_GB2312" w:hAnsi="宋体"/>
          <w:bCs/>
          <w:sz w:val="32"/>
          <w:szCs w:val="32"/>
        </w:rPr>
      </w:pPr>
      <w:r w:rsidRPr="00461365">
        <w:rPr>
          <w:rFonts w:ascii="仿宋_GB2312" w:eastAsia="仿宋_GB2312" w:hAnsi="宋体" w:hint="eastAsia"/>
          <w:bCs/>
          <w:sz w:val="32"/>
          <w:szCs w:val="32"/>
        </w:rPr>
        <w:t>2</w:t>
      </w:r>
      <w:r w:rsidR="00D30FF6">
        <w:rPr>
          <w:rFonts w:ascii="仿宋_GB2312" w:eastAsia="仿宋_GB2312" w:hAnsi="宋体" w:hint="eastAsia"/>
          <w:bCs/>
          <w:sz w:val="32"/>
          <w:szCs w:val="32"/>
        </w:rPr>
        <w:t>．</w:t>
      </w:r>
      <w:r w:rsidR="001E5DD5" w:rsidRPr="00461365">
        <w:rPr>
          <w:rFonts w:ascii="仿宋_GB2312" w:eastAsia="仿宋_GB2312" w:hAnsi="宋体" w:hint="eastAsia"/>
          <w:bCs/>
          <w:sz w:val="32"/>
          <w:szCs w:val="32"/>
        </w:rPr>
        <w:t>支持</w:t>
      </w:r>
      <w:proofErr w:type="gramStart"/>
      <w:r w:rsidR="00717E8E" w:rsidRPr="00461365">
        <w:rPr>
          <w:rFonts w:ascii="仿宋_GB2312" w:eastAsia="仿宋_GB2312" w:hAnsi="宋体"/>
          <w:bCs/>
          <w:sz w:val="32"/>
          <w:szCs w:val="32"/>
        </w:rPr>
        <w:t>云数据</w:t>
      </w:r>
      <w:proofErr w:type="gramEnd"/>
      <w:r w:rsidR="00717E8E" w:rsidRPr="00461365">
        <w:rPr>
          <w:rFonts w:ascii="仿宋_GB2312" w:eastAsia="仿宋_GB2312" w:hAnsi="宋体"/>
          <w:bCs/>
          <w:sz w:val="32"/>
          <w:szCs w:val="32"/>
        </w:rPr>
        <w:t>中心和智慧应用平台</w:t>
      </w:r>
      <w:r w:rsidR="00717E8E" w:rsidRPr="00461365">
        <w:rPr>
          <w:rFonts w:ascii="仿宋_GB2312" w:eastAsia="仿宋_GB2312" w:hAnsi="宋体" w:hint="eastAsia"/>
          <w:bCs/>
          <w:sz w:val="32"/>
          <w:szCs w:val="32"/>
        </w:rPr>
        <w:t>建设项目，</w:t>
      </w:r>
      <w:r w:rsidR="00A33484" w:rsidRPr="00461365">
        <w:rPr>
          <w:rFonts w:ascii="仿宋_GB2312" w:eastAsia="仿宋_GB2312" w:hAnsi="宋体" w:hint="eastAsia"/>
          <w:bCs/>
          <w:sz w:val="32"/>
          <w:szCs w:val="32"/>
        </w:rPr>
        <w:t>实现企业需求、市场服务、园区管理信息对接。</w:t>
      </w:r>
    </w:p>
    <w:p w:rsidR="00A33484" w:rsidRPr="00461365" w:rsidRDefault="00A33484" w:rsidP="001E5DD5">
      <w:pPr>
        <w:spacing w:line="520" w:lineRule="exact"/>
        <w:ind w:firstLineChars="200" w:firstLine="640"/>
        <w:rPr>
          <w:rFonts w:ascii="仿宋_GB2312" w:eastAsia="仿宋_GB2312" w:hAnsi="宋体"/>
          <w:bCs/>
          <w:sz w:val="32"/>
          <w:szCs w:val="32"/>
        </w:rPr>
      </w:pPr>
      <w:r w:rsidRPr="00461365">
        <w:rPr>
          <w:rFonts w:ascii="仿宋_GB2312" w:eastAsia="仿宋_GB2312" w:hAnsi="宋体" w:hint="eastAsia"/>
          <w:bCs/>
          <w:sz w:val="32"/>
          <w:szCs w:val="32"/>
        </w:rPr>
        <w:lastRenderedPageBreak/>
        <w:t>3</w:t>
      </w:r>
      <w:r w:rsidR="00D30FF6">
        <w:rPr>
          <w:rFonts w:ascii="仿宋_GB2312" w:eastAsia="仿宋_GB2312" w:hAnsi="宋体" w:hint="eastAsia"/>
          <w:bCs/>
          <w:sz w:val="32"/>
          <w:szCs w:val="32"/>
        </w:rPr>
        <w:t>．</w:t>
      </w:r>
      <w:r w:rsidRPr="00461365">
        <w:rPr>
          <w:rFonts w:ascii="仿宋_GB2312" w:eastAsia="仿宋_GB2312" w:hAnsi="宋体" w:hint="eastAsia"/>
          <w:bCs/>
          <w:sz w:val="32"/>
          <w:szCs w:val="32"/>
        </w:rPr>
        <w:t>支持利用物联网技术完善园区内部交通网络建设项目，提升交通管理水平，打造便捷智能的交通路网体系。</w:t>
      </w:r>
    </w:p>
    <w:p w:rsidR="004966D8" w:rsidRPr="00461365" w:rsidRDefault="004966D8" w:rsidP="001E5DD5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61365">
        <w:rPr>
          <w:rFonts w:ascii="仿宋_GB2312" w:eastAsia="仿宋_GB2312" w:hint="eastAsia"/>
          <w:sz w:val="32"/>
          <w:szCs w:val="32"/>
        </w:rPr>
        <w:t>4</w:t>
      </w:r>
      <w:r w:rsidR="00D30FF6">
        <w:rPr>
          <w:rFonts w:ascii="仿宋_GB2312" w:eastAsia="仿宋_GB2312" w:hint="eastAsia"/>
          <w:sz w:val="32"/>
          <w:szCs w:val="32"/>
        </w:rPr>
        <w:t>．</w:t>
      </w:r>
      <w:r w:rsidRPr="00461365">
        <w:rPr>
          <w:rFonts w:ascii="仿宋_GB2312" w:eastAsia="仿宋_GB2312" w:hint="eastAsia"/>
          <w:sz w:val="32"/>
          <w:szCs w:val="32"/>
        </w:rPr>
        <w:t>支持利用节能技术和产品实施园区景观提升和绿化生态项目。</w:t>
      </w:r>
    </w:p>
    <w:p w:rsidR="00FF499B" w:rsidRPr="00461365" w:rsidRDefault="00AF239C" w:rsidP="00AF239C">
      <w:pPr>
        <w:adjustRightInd w:val="0"/>
        <w:snapToGrid w:val="0"/>
        <w:spacing w:line="520" w:lineRule="exact"/>
        <w:ind w:firstLineChars="200" w:firstLine="640"/>
        <w:rPr>
          <w:rFonts w:ascii="黑体" w:eastAsia="黑体"/>
          <w:sz w:val="32"/>
          <w:szCs w:val="32"/>
        </w:rPr>
      </w:pPr>
      <w:r w:rsidRPr="00461365">
        <w:rPr>
          <w:rFonts w:ascii="黑体" w:eastAsia="黑体" w:hint="eastAsia"/>
          <w:sz w:val="32"/>
          <w:szCs w:val="32"/>
        </w:rPr>
        <w:t>三、科技惠及民生工程</w:t>
      </w:r>
    </w:p>
    <w:p w:rsidR="001419A0" w:rsidRPr="00461365" w:rsidRDefault="001419A0" w:rsidP="001419A0">
      <w:pPr>
        <w:spacing w:line="520" w:lineRule="exact"/>
        <w:ind w:firstLineChars="200" w:firstLine="640"/>
        <w:rPr>
          <w:rFonts w:ascii="仿宋_GB2312" w:eastAsia="仿宋_GB2312" w:hAnsi="宋体"/>
          <w:bCs/>
          <w:sz w:val="32"/>
          <w:szCs w:val="32"/>
        </w:rPr>
      </w:pPr>
      <w:r w:rsidRPr="00461365">
        <w:rPr>
          <w:rFonts w:ascii="仿宋_GB2312" w:eastAsia="仿宋_GB2312" w:hAnsi="宋体" w:hint="eastAsia"/>
          <w:bCs/>
          <w:sz w:val="32"/>
          <w:szCs w:val="32"/>
        </w:rPr>
        <w:t>围绕</w:t>
      </w:r>
      <w:r w:rsidRPr="00461365">
        <w:rPr>
          <w:rFonts w:ascii="仿宋_GB2312" w:eastAsia="仿宋_GB2312" w:hAnsi="宋体"/>
          <w:bCs/>
          <w:sz w:val="32"/>
          <w:szCs w:val="32"/>
        </w:rPr>
        <w:t>人口健康、</w:t>
      </w:r>
      <w:r w:rsidR="00704F91" w:rsidRPr="00461365">
        <w:rPr>
          <w:rFonts w:ascii="仿宋_GB2312" w:eastAsia="仿宋_GB2312" w:hAnsi="宋体"/>
          <w:bCs/>
          <w:sz w:val="32"/>
          <w:szCs w:val="32"/>
        </w:rPr>
        <w:t>公共安全</w:t>
      </w:r>
      <w:r w:rsidR="00704F91" w:rsidRPr="00461365">
        <w:rPr>
          <w:rFonts w:ascii="仿宋_GB2312" w:eastAsia="仿宋_GB2312" w:hAnsi="宋体" w:hint="eastAsia"/>
          <w:bCs/>
          <w:sz w:val="32"/>
          <w:szCs w:val="32"/>
        </w:rPr>
        <w:t>、</w:t>
      </w:r>
      <w:r w:rsidR="00704F91" w:rsidRPr="00461365">
        <w:rPr>
          <w:rFonts w:ascii="仿宋_GB2312" w:eastAsia="仿宋_GB2312" w:hAnsi="宋体"/>
          <w:bCs/>
          <w:sz w:val="32"/>
          <w:szCs w:val="32"/>
        </w:rPr>
        <w:t>社会管理</w:t>
      </w:r>
      <w:r w:rsidR="002E47C3" w:rsidRPr="00461365">
        <w:rPr>
          <w:rFonts w:ascii="仿宋_GB2312" w:eastAsia="仿宋_GB2312" w:hAnsi="宋体" w:hint="eastAsia"/>
          <w:bCs/>
          <w:sz w:val="32"/>
          <w:szCs w:val="32"/>
        </w:rPr>
        <w:t>、教育</w:t>
      </w:r>
      <w:r w:rsidR="00704F91" w:rsidRPr="00461365">
        <w:rPr>
          <w:rFonts w:ascii="仿宋_GB2312" w:eastAsia="仿宋_GB2312" w:hAnsi="宋体" w:hint="eastAsia"/>
          <w:bCs/>
          <w:sz w:val="32"/>
          <w:szCs w:val="32"/>
        </w:rPr>
        <w:t>等和</w:t>
      </w:r>
      <w:r w:rsidRPr="00461365">
        <w:rPr>
          <w:rFonts w:ascii="仿宋_GB2312" w:eastAsia="仿宋_GB2312" w:hAnsi="宋体"/>
          <w:bCs/>
          <w:sz w:val="32"/>
          <w:szCs w:val="32"/>
        </w:rPr>
        <w:t>社会发展密切相关的科技领域，</w:t>
      </w:r>
      <w:r w:rsidR="00FB2269">
        <w:rPr>
          <w:rFonts w:ascii="仿宋_GB2312" w:eastAsia="仿宋_GB2312" w:hAnsi="宋体"/>
          <w:bCs/>
          <w:sz w:val="32"/>
          <w:szCs w:val="32"/>
        </w:rPr>
        <w:t>推进</w:t>
      </w:r>
      <w:r w:rsidR="00704F91" w:rsidRPr="00461365">
        <w:rPr>
          <w:rFonts w:ascii="仿宋_GB2312" w:eastAsia="仿宋_GB2312" w:hAnsi="宋体"/>
          <w:bCs/>
          <w:sz w:val="32"/>
          <w:szCs w:val="32"/>
        </w:rPr>
        <w:t>科技成果转化应用，发挥好科技惠民、促进社会发展的支撑引领作用</w:t>
      </w:r>
      <w:r w:rsidR="00704F91" w:rsidRPr="00461365">
        <w:rPr>
          <w:rFonts w:ascii="仿宋_GB2312" w:eastAsia="仿宋_GB2312" w:hAnsi="宋体" w:hint="eastAsia"/>
          <w:bCs/>
          <w:sz w:val="32"/>
          <w:szCs w:val="32"/>
        </w:rPr>
        <w:t>。</w:t>
      </w:r>
    </w:p>
    <w:p w:rsidR="00704F91" w:rsidRPr="00461365" w:rsidRDefault="00704F91" w:rsidP="00704F91">
      <w:pPr>
        <w:spacing w:line="520" w:lineRule="exact"/>
        <w:ind w:firstLineChars="200" w:firstLine="640"/>
        <w:rPr>
          <w:rFonts w:ascii="黑体" w:eastAsia="黑体"/>
          <w:sz w:val="32"/>
          <w:szCs w:val="32"/>
        </w:rPr>
      </w:pPr>
      <w:r w:rsidRPr="00461365">
        <w:rPr>
          <w:rFonts w:ascii="黑体" w:eastAsia="黑体" w:hint="eastAsia"/>
          <w:sz w:val="32"/>
          <w:szCs w:val="32"/>
        </w:rPr>
        <w:t>重点支持：</w:t>
      </w:r>
    </w:p>
    <w:p w:rsidR="002A3378" w:rsidRPr="002A3378" w:rsidRDefault="002A3378" w:rsidP="002E40C6">
      <w:pPr>
        <w:spacing w:line="520" w:lineRule="exact"/>
        <w:ind w:firstLineChars="200" w:firstLine="640"/>
        <w:rPr>
          <w:rFonts w:ascii="仿宋_GB2312" w:eastAsia="仿宋_GB2312" w:hAnsi="宋体"/>
          <w:bCs/>
          <w:sz w:val="32"/>
          <w:szCs w:val="32"/>
        </w:rPr>
      </w:pPr>
      <w:r w:rsidRPr="002A3378">
        <w:rPr>
          <w:rFonts w:ascii="仿宋_GB2312" w:eastAsia="仿宋_GB2312" w:hAnsi="宋体" w:hint="eastAsia"/>
          <w:bCs/>
          <w:sz w:val="32"/>
          <w:szCs w:val="32"/>
        </w:rPr>
        <w:t>1</w:t>
      </w:r>
      <w:r w:rsidR="00D30FF6">
        <w:rPr>
          <w:rFonts w:ascii="仿宋_GB2312" w:eastAsia="仿宋_GB2312" w:hAnsi="宋体" w:hint="eastAsia"/>
          <w:bCs/>
          <w:sz w:val="32"/>
          <w:szCs w:val="32"/>
        </w:rPr>
        <w:t>．</w:t>
      </w:r>
      <w:r w:rsidRPr="002A3378">
        <w:rPr>
          <w:rFonts w:ascii="仿宋_GB2312" w:eastAsia="仿宋_GB2312" w:hAnsi="宋体" w:hint="eastAsia"/>
          <w:bCs/>
          <w:sz w:val="32"/>
          <w:szCs w:val="32"/>
        </w:rPr>
        <w:t>支持完善教育信息化基础设施，围绕促进教育公平、提高教育质量和满足市民终身学习需求，推进优质教育资源共享与服务</w:t>
      </w:r>
      <w:r>
        <w:rPr>
          <w:rFonts w:ascii="仿宋_GB2312" w:eastAsia="仿宋_GB2312" w:hAnsi="宋体" w:hint="eastAsia"/>
          <w:bCs/>
          <w:sz w:val="32"/>
          <w:szCs w:val="32"/>
        </w:rPr>
        <w:t>的科技支撑项目；</w:t>
      </w:r>
    </w:p>
    <w:p w:rsidR="002E40C6" w:rsidRPr="00461365" w:rsidRDefault="002E40C6" w:rsidP="002E40C6">
      <w:pPr>
        <w:spacing w:line="520" w:lineRule="exact"/>
        <w:ind w:firstLineChars="200" w:firstLine="640"/>
        <w:rPr>
          <w:rFonts w:ascii="仿宋_GB2312" w:eastAsia="仿宋_GB2312" w:hAnsi="宋体"/>
          <w:bCs/>
          <w:sz w:val="32"/>
          <w:szCs w:val="32"/>
        </w:rPr>
      </w:pPr>
      <w:r w:rsidRPr="00461365">
        <w:rPr>
          <w:rFonts w:ascii="仿宋_GB2312" w:eastAsia="仿宋_GB2312" w:hAnsi="宋体" w:hint="eastAsia"/>
          <w:bCs/>
          <w:sz w:val="32"/>
          <w:szCs w:val="32"/>
        </w:rPr>
        <w:t>2</w:t>
      </w:r>
      <w:r w:rsidR="00D30FF6">
        <w:rPr>
          <w:rFonts w:ascii="仿宋_GB2312" w:eastAsia="仿宋_GB2312" w:hAnsi="宋体" w:hint="eastAsia"/>
          <w:bCs/>
          <w:sz w:val="32"/>
          <w:szCs w:val="32"/>
        </w:rPr>
        <w:t>．</w:t>
      </w:r>
      <w:r w:rsidR="007916F8">
        <w:rPr>
          <w:rFonts w:ascii="仿宋_GB2312" w:eastAsia="仿宋_GB2312" w:hAnsi="宋体" w:hint="eastAsia"/>
          <w:bCs/>
          <w:sz w:val="32"/>
          <w:szCs w:val="32"/>
        </w:rPr>
        <w:t>支持依靠科技创新</w:t>
      </w:r>
      <w:r w:rsidR="002A3378" w:rsidRPr="002A3378">
        <w:rPr>
          <w:rFonts w:ascii="仿宋_GB2312" w:eastAsia="仿宋_GB2312" w:hAnsi="宋体" w:hint="eastAsia"/>
          <w:bCs/>
          <w:sz w:val="32"/>
          <w:szCs w:val="32"/>
        </w:rPr>
        <w:t>推进区域卫生信息平台建设，智慧医院、远程医疗建设，提高管理水平的</w:t>
      </w:r>
      <w:r w:rsidR="002A3378">
        <w:rPr>
          <w:rFonts w:ascii="仿宋_GB2312" w:eastAsia="仿宋_GB2312" w:hAnsi="宋体" w:hint="eastAsia"/>
          <w:bCs/>
          <w:sz w:val="32"/>
          <w:szCs w:val="32"/>
        </w:rPr>
        <w:t>软课题</w:t>
      </w:r>
      <w:r w:rsidRPr="00461365">
        <w:rPr>
          <w:rFonts w:ascii="仿宋_GB2312" w:eastAsia="仿宋_GB2312" w:hAnsi="宋体" w:hint="eastAsia"/>
          <w:bCs/>
          <w:sz w:val="32"/>
          <w:szCs w:val="32"/>
        </w:rPr>
        <w:t>研究</w:t>
      </w:r>
      <w:r w:rsidR="002A3378">
        <w:rPr>
          <w:rFonts w:ascii="仿宋_GB2312" w:eastAsia="仿宋_GB2312" w:hAnsi="宋体" w:hint="eastAsia"/>
          <w:bCs/>
          <w:sz w:val="32"/>
          <w:szCs w:val="32"/>
        </w:rPr>
        <w:t>、技术研发和应用示范</w:t>
      </w:r>
      <w:r w:rsidRPr="00461365">
        <w:rPr>
          <w:rFonts w:ascii="仿宋_GB2312" w:eastAsia="仿宋_GB2312" w:hAnsi="宋体" w:hint="eastAsia"/>
          <w:bCs/>
          <w:sz w:val="32"/>
          <w:szCs w:val="32"/>
        </w:rPr>
        <w:t>项目；</w:t>
      </w:r>
      <w:r w:rsidR="002A3378" w:rsidRPr="00461365">
        <w:rPr>
          <w:rFonts w:ascii="仿宋_GB2312" w:eastAsia="仿宋_GB2312" w:hAnsi="宋体"/>
          <w:bCs/>
          <w:sz w:val="32"/>
          <w:szCs w:val="32"/>
        </w:rPr>
        <w:t xml:space="preserve"> </w:t>
      </w:r>
    </w:p>
    <w:p w:rsidR="002E40C6" w:rsidRPr="002A3378" w:rsidRDefault="002E40C6" w:rsidP="002E40C6">
      <w:pPr>
        <w:spacing w:line="520" w:lineRule="exact"/>
        <w:ind w:firstLineChars="200" w:firstLine="640"/>
        <w:rPr>
          <w:rFonts w:ascii="仿宋_GB2312" w:eastAsia="仿宋_GB2312" w:hAnsi="宋体"/>
          <w:bCs/>
          <w:sz w:val="32"/>
          <w:szCs w:val="32"/>
        </w:rPr>
      </w:pPr>
      <w:r w:rsidRPr="002A3378">
        <w:rPr>
          <w:rFonts w:ascii="仿宋_GB2312" w:eastAsia="仿宋_GB2312" w:hAnsi="宋体" w:hint="eastAsia"/>
          <w:bCs/>
          <w:sz w:val="32"/>
          <w:szCs w:val="32"/>
        </w:rPr>
        <w:t>3</w:t>
      </w:r>
      <w:r w:rsidR="00D30FF6">
        <w:rPr>
          <w:rFonts w:ascii="仿宋_GB2312" w:eastAsia="仿宋_GB2312" w:hAnsi="宋体" w:hint="eastAsia"/>
          <w:bCs/>
          <w:sz w:val="32"/>
          <w:szCs w:val="32"/>
        </w:rPr>
        <w:t>．</w:t>
      </w:r>
      <w:r w:rsidRPr="002A3378">
        <w:rPr>
          <w:rFonts w:ascii="仿宋_GB2312" w:eastAsia="仿宋_GB2312" w:hAnsi="宋体" w:hint="eastAsia"/>
          <w:bCs/>
          <w:sz w:val="32"/>
          <w:szCs w:val="32"/>
        </w:rPr>
        <w:t>支持</w:t>
      </w:r>
      <w:r w:rsidR="002A3378" w:rsidRPr="002A3378">
        <w:rPr>
          <w:rFonts w:ascii="仿宋_GB2312" w:eastAsia="仿宋_GB2312" w:hAnsi="宋体" w:hint="eastAsia"/>
          <w:bCs/>
          <w:sz w:val="32"/>
          <w:szCs w:val="32"/>
        </w:rPr>
        <w:t>发展面向家政、养老、社区照料和病患陪护的信息服务体系，推动智慧社区建设</w:t>
      </w:r>
      <w:r w:rsidR="002A3378">
        <w:rPr>
          <w:rFonts w:ascii="仿宋_GB2312" w:eastAsia="仿宋_GB2312" w:hAnsi="宋体" w:hint="eastAsia"/>
          <w:bCs/>
          <w:sz w:val="32"/>
          <w:szCs w:val="32"/>
        </w:rPr>
        <w:t>的软课题研究、应用示范项目。</w:t>
      </w:r>
    </w:p>
    <w:p w:rsidR="002E40C6" w:rsidRPr="00461365" w:rsidRDefault="002E40C6" w:rsidP="002E47C3">
      <w:pPr>
        <w:spacing w:line="520" w:lineRule="exact"/>
        <w:ind w:firstLineChars="200" w:firstLine="640"/>
        <w:rPr>
          <w:rFonts w:ascii="仿宋_GB2312" w:eastAsia="仿宋_GB2312" w:hAnsi="宋体"/>
          <w:bCs/>
          <w:sz w:val="32"/>
          <w:szCs w:val="32"/>
        </w:rPr>
      </w:pPr>
      <w:r w:rsidRPr="00461365">
        <w:rPr>
          <w:rFonts w:ascii="仿宋_GB2312" w:eastAsia="仿宋_GB2312" w:hAnsi="宋体" w:hint="eastAsia"/>
          <w:bCs/>
          <w:sz w:val="32"/>
          <w:szCs w:val="32"/>
        </w:rPr>
        <w:t>4</w:t>
      </w:r>
      <w:r w:rsidR="00D30FF6">
        <w:rPr>
          <w:rFonts w:ascii="仿宋_GB2312" w:eastAsia="仿宋_GB2312" w:hAnsi="宋体" w:hint="eastAsia"/>
          <w:bCs/>
          <w:sz w:val="32"/>
          <w:szCs w:val="32"/>
        </w:rPr>
        <w:t>．</w:t>
      </w:r>
      <w:r w:rsidRPr="00461365">
        <w:rPr>
          <w:rFonts w:ascii="仿宋_GB2312" w:eastAsia="仿宋_GB2312" w:hAnsi="宋体" w:hint="eastAsia"/>
          <w:bCs/>
          <w:sz w:val="32"/>
          <w:szCs w:val="32"/>
        </w:rPr>
        <w:t>支持食品安全检测预警、自然灾害监测预警、重大生产事故预防、重大突发事件应急系统等科技支撑项目。</w:t>
      </w:r>
    </w:p>
    <w:p w:rsidR="00AF239C" w:rsidRPr="00461365" w:rsidRDefault="00AF239C" w:rsidP="00AF239C">
      <w:pPr>
        <w:adjustRightInd w:val="0"/>
        <w:snapToGrid w:val="0"/>
        <w:spacing w:line="520" w:lineRule="exact"/>
        <w:ind w:firstLineChars="200" w:firstLine="640"/>
        <w:rPr>
          <w:rFonts w:ascii="黑体" w:eastAsia="黑体"/>
          <w:sz w:val="32"/>
          <w:szCs w:val="32"/>
        </w:rPr>
      </w:pPr>
      <w:r w:rsidRPr="00461365">
        <w:rPr>
          <w:rFonts w:ascii="黑体" w:eastAsia="黑体" w:hint="eastAsia"/>
          <w:sz w:val="32"/>
          <w:szCs w:val="32"/>
        </w:rPr>
        <w:t>四、文化繁荣发展工程</w:t>
      </w:r>
    </w:p>
    <w:p w:rsidR="00704F91" w:rsidRPr="00461365" w:rsidRDefault="00704F91" w:rsidP="00704F91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61365">
        <w:rPr>
          <w:rFonts w:ascii="仿宋_GB2312" w:eastAsia="仿宋_GB2312" w:hint="eastAsia"/>
          <w:sz w:val="32"/>
          <w:szCs w:val="32"/>
        </w:rPr>
        <w:t>围绕</w:t>
      </w:r>
      <w:r w:rsidR="00A0769C" w:rsidRPr="00461365">
        <w:rPr>
          <w:rFonts w:ascii="仿宋_GB2312" w:eastAsia="仿宋_GB2312" w:hint="eastAsia"/>
          <w:sz w:val="32"/>
          <w:szCs w:val="32"/>
        </w:rPr>
        <w:t>文化惠民服务网络</w:t>
      </w:r>
      <w:r w:rsidR="009E728C" w:rsidRPr="00461365">
        <w:rPr>
          <w:rFonts w:ascii="仿宋_GB2312" w:eastAsia="仿宋_GB2312" w:hint="eastAsia"/>
          <w:sz w:val="32"/>
          <w:szCs w:val="32"/>
        </w:rPr>
        <w:t>建设和培育新兴文化产业，促进科技文化融合发展，建设公共文化服务平台，</w:t>
      </w:r>
      <w:r w:rsidR="009E728C" w:rsidRPr="00461365">
        <w:rPr>
          <w:rFonts w:ascii="仿宋_GB2312" w:eastAsia="仿宋_GB2312"/>
          <w:sz w:val="32"/>
          <w:szCs w:val="32"/>
        </w:rPr>
        <w:t>提高文化事业服务能力</w:t>
      </w:r>
      <w:r w:rsidR="009E728C" w:rsidRPr="00461365">
        <w:rPr>
          <w:rFonts w:ascii="仿宋_GB2312" w:eastAsia="仿宋_GB2312" w:hint="eastAsia"/>
          <w:sz w:val="32"/>
          <w:szCs w:val="32"/>
        </w:rPr>
        <w:t>。</w:t>
      </w:r>
    </w:p>
    <w:p w:rsidR="00DE0690" w:rsidRPr="00461365" w:rsidRDefault="00DE0690" w:rsidP="00DE0690">
      <w:pPr>
        <w:spacing w:line="520" w:lineRule="exact"/>
        <w:ind w:firstLineChars="200" w:firstLine="640"/>
        <w:rPr>
          <w:rFonts w:ascii="黑体" w:eastAsia="黑体"/>
          <w:sz w:val="32"/>
          <w:szCs w:val="32"/>
        </w:rPr>
      </w:pPr>
      <w:r w:rsidRPr="00461365">
        <w:rPr>
          <w:rFonts w:ascii="黑体" w:eastAsia="黑体" w:hint="eastAsia"/>
          <w:sz w:val="32"/>
          <w:szCs w:val="32"/>
        </w:rPr>
        <w:t>重点支持：</w:t>
      </w:r>
    </w:p>
    <w:p w:rsidR="009E728C" w:rsidRPr="00461365" w:rsidRDefault="009E728C" w:rsidP="00DE0690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61365">
        <w:rPr>
          <w:rFonts w:ascii="仿宋_GB2312" w:eastAsia="仿宋_GB2312" w:hint="eastAsia"/>
          <w:sz w:val="32"/>
          <w:szCs w:val="32"/>
        </w:rPr>
        <w:lastRenderedPageBreak/>
        <w:t>1</w:t>
      </w:r>
      <w:r w:rsidR="00D30FF6">
        <w:rPr>
          <w:rFonts w:ascii="仿宋_GB2312" w:eastAsia="仿宋_GB2312" w:hint="eastAsia"/>
          <w:sz w:val="32"/>
          <w:szCs w:val="32"/>
        </w:rPr>
        <w:t>．</w:t>
      </w:r>
      <w:r w:rsidRPr="00461365">
        <w:rPr>
          <w:rFonts w:ascii="仿宋_GB2312" w:eastAsia="仿宋_GB2312" w:hint="eastAsia"/>
          <w:sz w:val="32"/>
          <w:szCs w:val="32"/>
        </w:rPr>
        <w:t>支持围绕</w:t>
      </w:r>
      <w:r w:rsidRPr="00461365">
        <w:rPr>
          <w:rFonts w:ascii="仿宋_GB2312" w:eastAsia="仿宋_GB2312"/>
          <w:sz w:val="32"/>
          <w:szCs w:val="32"/>
        </w:rPr>
        <w:t>推进国家级文化和科技融合示范基地建设</w:t>
      </w:r>
      <w:r w:rsidR="007875A1" w:rsidRPr="00461365">
        <w:rPr>
          <w:rFonts w:ascii="仿宋_GB2312" w:eastAsia="仿宋_GB2312"/>
          <w:sz w:val="32"/>
          <w:szCs w:val="32"/>
        </w:rPr>
        <w:t>等文化科技创新体系建设</w:t>
      </w:r>
      <w:r w:rsidR="007875A1" w:rsidRPr="00461365">
        <w:rPr>
          <w:rFonts w:ascii="仿宋_GB2312" w:eastAsia="仿宋_GB2312" w:hint="eastAsia"/>
          <w:sz w:val="32"/>
          <w:szCs w:val="32"/>
        </w:rPr>
        <w:t>的软科学研究项目。</w:t>
      </w:r>
    </w:p>
    <w:p w:rsidR="00704F91" w:rsidRPr="00461365" w:rsidRDefault="007875A1" w:rsidP="009E728C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61365">
        <w:rPr>
          <w:rFonts w:ascii="仿宋_GB2312" w:eastAsia="仿宋_GB2312" w:hint="eastAsia"/>
          <w:sz w:val="32"/>
          <w:szCs w:val="32"/>
        </w:rPr>
        <w:t>2</w:t>
      </w:r>
      <w:r w:rsidR="00D30FF6">
        <w:rPr>
          <w:rFonts w:ascii="仿宋_GB2312" w:eastAsia="仿宋_GB2312" w:hint="eastAsia"/>
          <w:sz w:val="32"/>
          <w:szCs w:val="32"/>
        </w:rPr>
        <w:t>．</w:t>
      </w:r>
      <w:r w:rsidR="009E728C" w:rsidRPr="00461365">
        <w:rPr>
          <w:rFonts w:ascii="仿宋_GB2312" w:eastAsia="仿宋_GB2312" w:hint="eastAsia"/>
          <w:sz w:val="32"/>
          <w:szCs w:val="32"/>
        </w:rPr>
        <w:t>支持</w:t>
      </w:r>
      <w:r w:rsidR="009E728C" w:rsidRPr="00461365">
        <w:rPr>
          <w:rFonts w:ascii="仿宋_GB2312" w:eastAsia="仿宋_GB2312"/>
          <w:sz w:val="32"/>
          <w:szCs w:val="32"/>
        </w:rPr>
        <w:t>具有自主知识产权的共性技术</w:t>
      </w:r>
      <w:r w:rsidR="009E728C" w:rsidRPr="00461365">
        <w:rPr>
          <w:rFonts w:ascii="仿宋_GB2312" w:eastAsia="仿宋_GB2312" w:hint="eastAsia"/>
          <w:sz w:val="32"/>
          <w:szCs w:val="32"/>
        </w:rPr>
        <w:t>研发</w:t>
      </w:r>
      <w:r w:rsidR="009E728C" w:rsidRPr="00461365">
        <w:rPr>
          <w:rFonts w:ascii="仿宋_GB2312" w:eastAsia="仿宋_GB2312"/>
          <w:sz w:val="32"/>
          <w:szCs w:val="32"/>
        </w:rPr>
        <w:t>，提高对重点文化领域的科技支撑水平</w:t>
      </w:r>
      <w:r w:rsidR="009E728C" w:rsidRPr="00461365">
        <w:rPr>
          <w:rFonts w:ascii="仿宋_GB2312" w:eastAsia="仿宋_GB2312" w:hint="eastAsia"/>
          <w:sz w:val="32"/>
          <w:szCs w:val="32"/>
        </w:rPr>
        <w:t>的项目。</w:t>
      </w:r>
    </w:p>
    <w:p w:rsidR="009E728C" w:rsidRPr="00461365" w:rsidRDefault="007875A1" w:rsidP="009E728C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61365">
        <w:rPr>
          <w:rFonts w:ascii="仿宋_GB2312" w:eastAsia="仿宋_GB2312" w:hint="eastAsia"/>
          <w:sz w:val="32"/>
          <w:szCs w:val="32"/>
        </w:rPr>
        <w:t>3</w:t>
      </w:r>
      <w:r w:rsidR="00D30FF6">
        <w:rPr>
          <w:rFonts w:ascii="仿宋_GB2312" w:eastAsia="仿宋_GB2312" w:hint="eastAsia"/>
          <w:sz w:val="32"/>
          <w:szCs w:val="32"/>
        </w:rPr>
        <w:t>．</w:t>
      </w:r>
      <w:r w:rsidR="009E728C" w:rsidRPr="00461365">
        <w:rPr>
          <w:rFonts w:ascii="仿宋_GB2312" w:eastAsia="仿宋_GB2312" w:hint="eastAsia"/>
          <w:sz w:val="32"/>
          <w:szCs w:val="32"/>
        </w:rPr>
        <w:t>支持</w:t>
      </w:r>
      <w:r w:rsidR="009E728C" w:rsidRPr="00461365">
        <w:rPr>
          <w:rFonts w:ascii="仿宋_GB2312" w:eastAsia="仿宋_GB2312"/>
          <w:sz w:val="32"/>
          <w:szCs w:val="32"/>
        </w:rPr>
        <w:t>文化领域技术集成创新与商业模式创新，培育新兴文化产业，提高文化事业服务能力</w:t>
      </w:r>
      <w:r w:rsidR="009E728C" w:rsidRPr="00461365">
        <w:rPr>
          <w:rFonts w:ascii="仿宋_GB2312" w:eastAsia="仿宋_GB2312" w:hint="eastAsia"/>
          <w:sz w:val="32"/>
          <w:szCs w:val="32"/>
        </w:rPr>
        <w:t>的项目。</w:t>
      </w:r>
    </w:p>
    <w:p w:rsidR="00704F91" w:rsidRPr="00461365" w:rsidRDefault="007875A1" w:rsidP="007875A1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61365">
        <w:rPr>
          <w:rFonts w:ascii="仿宋_GB2312" w:eastAsia="仿宋_GB2312" w:hint="eastAsia"/>
          <w:sz w:val="32"/>
          <w:szCs w:val="32"/>
        </w:rPr>
        <w:t>4</w:t>
      </w:r>
      <w:r w:rsidR="00D30FF6">
        <w:rPr>
          <w:rFonts w:ascii="仿宋_GB2312" w:eastAsia="仿宋_GB2312" w:hint="eastAsia"/>
          <w:sz w:val="32"/>
          <w:szCs w:val="32"/>
        </w:rPr>
        <w:t>．</w:t>
      </w:r>
      <w:r w:rsidRPr="00461365">
        <w:rPr>
          <w:rFonts w:ascii="仿宋_GB2312" w:eastAsia="仿宋_GB2312" w:hint="eastAsia"/>
          <w:sz w:val="32"/>
          <w:szCs w:val="32"/>
        </w:rPr>
        <w:t>支持开展弘扬创新精神，传播创新文化宣传培训项目。</w:t>
      </w:r>
    </w:p>
    <w:p w:rsidR="00AF239C" w:rsidRPr="00461365" w:rsidRDefault="00AF239C" w:rsidP="00AF239C">
      <w:pPr>
        <w:adjustRightInd w:val="0"/>
        <w:snapToGrid w:val="0"/>
        <w:spacing w:line="520" w:lineRule="exact"/>
        <w:ind w:firstLineChars="200" w:firstLine="640"/>
        <w:rPr>
          <w:rFonts w:ascii="黑体" w:eastAsia="黑体"/>
          <w:sz w:val="32"/>
          <w:szCs w:val="32"/>
        </w:rPr>
      </w:pPr>
      <w:r w:rsidRPr="00461365">
        <w:rPr>
          <w:rFonts w:ascii="黑体" w:eastAsia="黑体" w:hint="eastAsia"/>
          <w:sz w:val="32"/>
          <w:szCs w:val="32"/>
        </w:rPr>
        <w:t>五、智慧城市建设工程</w:t>
      </w:r>
    </w:p>
    <w:p w:rsidR="00A0769C" w:rsidRPr="00461365" w:rsidRDefault="000450E5" w:rsidP="00500ED3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61365">
        <w:rPr>
          <w:rFonts w:ascii="仿宋_GB2312" w:eastAsia="仿宋_GB2312" w:hint="eastAsia"/>
          <w:sz w:val="32"/>
          <w:szCs w:val="32"/>
        </w:rPr>
        <w:t>围绕城市规划建设、城市安全运行和城市精细化管理，突出科技支撑作用，实现对城市各种资源、设施的智能化管理，提供环保、便捷、高效的公共服务。</w:t>
      </w:r>
    </w:p>
    <w:p w:rsidR="00500ED3" w:rsidRPr="00461365" w:rsidRDefault="00500ED3" w:rsidP="00500ED3">
      <w:pPr>
        <w:spacing w:line="520" w:lineRule="exact"/>
        <w:ind w:firstLineChars="200" w:firstLine="640"/>
        <w:rPr>
          <w:rFonts w:ascii="黑体" w:eastAsia="黑体"/>
          <w:sz w:val="32"/>
          <w:szCs w:val="32"/>
        </w:rPr>
      </w:pPr>
      <w:r w:rsidRPr="00461365">
        <w:rPr>
          <w:rFonts w:ascii="黑体" w:eastAsia="黑体" w:hint="eastAsia"/>
          <w:sz w:val="32"/>
          <w:szCs w:val="32"/>
        </w:rPr>
        <w:t>重点支持：</w:t>
      </w:r>
    </w:p>
    <w:p w:rsidR="00500ED3" w:rsidRPr="00461365" w:rsidRDefault="00500ED3" w:rsidP="00500ED3">
      <w:pPr>
        <w:spacing w:line="52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461365">
        <w:rPr>
          <w:rFonts w:ascii="仿宋_GB2312" w:eastAsia="仿宋_GB2312" w:hAnsi="宋体" w:hint="eastAsia"/>
          <w:sz w:val="32"/>
          <w:szCs w:val="32"/>
        </w:rPr>
        <w:t>1</w:t>
      </w:r>
      <w:r w:rsidR="00D30FF6">
        <w:rPr>
          <w:rFonts w:ascii="仿宋_GB2312" w:eastAsia="仿宋_GB2312" w:hAnsi="宋体" w:hint="eastAsia"/>
          <w:sz w:val="32"/>
          <w:szCs w:val="32"/>
        </w:rPr>
        <w:t>．</w:t>
      </w:r>
      <w:r w:rsidRPr="00461365">
        <w:rPr>
          <w:rFonts w:ascii="仿宋_GB2312" w:eastAsia="仿宋_GB2312" w:hAnsi="宋体" w:hint="eastAsia"/>
          <w:sz w:val="32"/>
          <w:szCs w:val="32"/>
        </w:rPr>
        <w:t>支持</w:t>
      </w:r>
      <w:r w:rsidR="00150ECD">
        <w:rPr>
          <w:rFonts w:ascii="仿宋_GB2312" w:eastAsia="仿宋_GB2312" w:hAnsi="宋体" w:hint="eastAsia"/>
          <w:sz w:val="32"/>
          <w:szCs w:val="32"/>
        </w:rPr>
        <w:t>依靠科技创新</w:t>
      </w:r>
      <w:r w:rsidR="00B33667" w:rsidRPr="00461365">
        <w:rPr>
          <w:rFonts w:ascii="仿宋_GB2312" w:eastAsia="仿宋_GB2312" w:hAnsi="宋体" w:hint="eastAsia"/>
          <w:sz w:val="32"/>
          <w:szCs w:val="32"/>
        </w:rPr>
        <w:t>提高</w:t>
      </w:r>
      <w:r w:rsidR="00A0769C" w:rsidRPr="00461365">
        <w:rPr>
          <w:rFonts w:ascii="仿宋_GB2312" w:eastAsia="仿宋_GB2312" w:hAnsi="宋体" w:hint="eastAsia"/>
          <w:sz w:val="32"/>
          <w:szCs w:val="32"/>
        </w:rPr>
        <w:t>智能交通、智慧社区、城市运行管理</w:t>
      </w:r>
      <w:r w:rsidRPr="00461365">
        <w:rPr>
          <w:rFonts w:ascii="仿宋_GB2312" w:eastAsia="仿宋_GB2312" w:hAnsi="宋体" w:hint="eastAsia"/>
          <w:sz w:val="32"/>
          <w:szCs w:val="32"/>
        </w:rPr>
        <w:t>等相关软科学研究项目。</w:t>
      </w:r>
    </w:p>
    <w:p w:rsidR="00A0769C" w:rsidRPr="00461365" w:rsidRDefault="00500ED3" w:rsidP="00500ED3">
      <w:pPr>
        <w:spacing w:line="52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461365">
        <w:rPr>
          <w:rFonts w:ascii="仿宋_GB2312" w:eastAsia="仿宋_GB2312" w:hAnsi="宋体" w:hint="eastAsia"/>
          <w:sz w:val="32"/>
          <w:szCs w:val="32"/>
        </w:rPr>
        <w:t>2</w:t>
      </w:r>
      <w:r w:rsidR="00D30FF6">
        <w:rPr>
          <w:rFonts w:ascii="仿宋_GB2312" w:eastAsia="仿宋_GB2312" w:hAnsi="宋体" w:hint="eastAsia"/>
          <w:sz w:val="32"/>
          <w:szCs w:val="32"/>
        </w:rPr>
        <w:t>．</w:t>
      </w:r>
      <w:r w:rsidRPr="00461365">
        <w:rPr>
          <w:rFonts w:ascii="仿宋_GB2312" w:eastAsia="仿宋_GB2312" w:hAnsi="宋体" w:hint="eastAsia"/>
          <w:sz w:val="32"/>
          <w:szCs w:val="32"/>
        </w:rPr>
        <w:t>支持提升城市运行和应急保障能力的相关技术研究和应用项目。</w:t>
      </w:r>
    </w:p>
    <w:p w:rsidR="00500ED3" w:rsidRPr="00461365" w:rsidRDefault="00500ED3" w:rsidP="00500ED3">
      <w:pPr>
        <w:spacing w:line="52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461365">
        <w:rPr>
          <w:rFonts w:ascii="仿宋_GB2312" w:eastAsia="仿宋_GB2312" w:hAnsi="宋体" w:hint="eastAsia"/>
          <w:sz w:val="32"/>
          <w:szCs w:val="32"/>
        </w:rPr>
        <w:t>3</w:t>
      </w:r>
      <w:r w:rsidR="00D30FF6">
        <w:rPr>
          <w:rFonts w:ascii="仿宋_GB2312" w:eastAsia="仿宋_GB2312" w:hAnsi="宋体" w:hint="eastAsia"/>
          <w:sz w:val="32"/>
          <w:szCs w:val="32"/>
        </w:rPr>
        <w:t>．</w:t>
      </w:r>
      <w:r w:rsidRPr="00461365">
        <w:rPr>
          <w:rFonts w:ascii="仿宋_GB2312" w:eastAsia="仿宋_GB2312" w:hAnsi="宋体" w:hint="eastAsia"/>
          <w:sz w:val="32"/>
          <w:szCs w:val="32"/>
        </w:rPr>
        <w:t>支持实时监测、动态分析、预测预警和风险</w:t>
      </w:r>
      <w:proofErr w:type="gramStart"/>
      <w:r w:rsidRPr="00461365">
        <w:rPr>
          <w:rFonts w:ascii="仿宋_GB2312" w:eastAsia="仿宋_GB2312" w:hAnsi="宋体" w:hint="eastAsia"/>
          <w:sz w:val="32"/>
          <w:szCs w:val="32"/>
        </w:rPr>
        <w:t>研</w:t>
      </w:r>
      <w:proofErr w:type="gramEnd"/>
      <w:r w:rsidRPr="00461365">
        <w:rPr>
          <w:rFonts w:ascii="仿宋_GB2312" w:eastAsia="仿宋_GB2312" w:hAnsi="宋体" w:hint="eastAsia"/>
          <w:sz w:val="32"/>
          <w:szCs w:val="32"/>
        </w:rPr>
        <w:t>判能力等加快智慧城市公共信息平台和应用体系建设项目。</w:t>
      </w:r>
    </w:p>
    <w:p w:rsidR="00A0769C" w:rsidRPr="00461365" w:rsidRDefault="00500ED3" w:rsidP="00F36E69">
      <w:pPr>
        <w:spacing w:line="52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461365">
        <w:rPr>
          <w:rFonts w:ascii="仿宋_GB2312" w:eastAsia="仿宋_GB2312" w:hAnsi="宋体" w:hint="eastAsia"/>
          <w:sz w:val="32"/>
          <w:szCs w:val="32"/>
        </w:rPr>
        <w:t>4</w:t>
      </w:r>
      <w:r w:rsidR="00D30FF6">
        <w:rPr>
          <w:rFonts w:ascii="仿宋_GB2312" w:eastAsia="仿宋_GB2312" w:hAnsi="宋体" w:hint="eastAsia"/>
          <w:sz w:val="32"/>
          <w:szCs w:val="32"/>
        </w:rPr>
        <w:t>．</w:t>
      </w:r>
      <w:r w:rsidR="00F36E69" w:rsidRPr="00461365">
        <w:rPr>
          <w:rFonts w:ascii="仿宋_GB2312" w:eastAsia="仿宋_GB2312" w:hAnsi="宋体" w:hint="eastAsia"/>
          <w:sz w:val="32"/>
          <w:szCs w:val="32"/>
        </w:rPr>
        <w:t>支持利用互联网技术搭建政府公共服务平台，提高政府办事效能的建设项目。</w:t>
      </w:r>
    </w:p>
    <w:p w:rsidR="00AF239C" w:rsidRPr="00461365" w:rsidRDefault="00AF239C" w:rsidP="00AF239C">
      <w:pPr>
        <w:adjustRightInd w:val="0"/>
        <w:snapToGrid w:val="0"/>
        <w:spacing w:line="520" w:lineRule="exact"/>
        <w:ind w:firstLineChars="200" w:firstLine="640"/>
        <w:rPr>
          <w:rFonts w:ascii="黑体" w:eastAsia="黑体"/>
          <w:sz w:val="32"/>
          <w:szCs w:val="32"/>
        </w:rPr>
      </w:pPr>
      <w:r w:rsidRPr="00461365">
        <w:rPr>
          <w:rFonts w:ascii="黑体" w:eastAsia="黑体" w:hint="eastAsia"/>
          <w:sz w:val="32"/>
          <w:szCs w:val="32"/>
        </w:rPr>
        <w:t>六、生态环境优化工程</w:t>
      </w:r>
    </w:p>
    <w:p w:rsidR="00AF239C" w:rsidRPr="00461365" w:rsidRDefault="00F36E69" w:rsidP="00F36E69">
      <w:pPr>
        <w:spacing w:line="52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461365">
        <w:rPr>
          <w:rFonts w:ascii="仿宋_GB2312" w:eastAsia="仿宋_GB2312" w:hAnsi="宋体" w:hint="eastAsia"/>
          <w:sz w:val="32"/>
          <w:szCs w:val="32"/>
        </w:rPr>
        <w:t>围绕区域特点提高科技创新对生态环境建设的支撑引领作用，注重生态保护与经济社会发展的结合，集中力量解决突出的生态环境问题。</w:t>
      </w:r>
    </w:p>
    <w:p w:rsidR="00F5101D" w:rsidRPr="00461365" w:rsidRDefault="00F5101D" w:rsidP="00F5101D">
      <w:pPr>
        <w:spacing w:line="520" w:lineRule="exact"/>
        <w:ind w:firstLineChars="200" w:firstLine="640"/>
        <w:rPr>
          <w:rFonts w:ascii="黑体" w:eastAsia="黑体"/>
          <w:sz w:val="32"/>
          <w:szCs w:val="32"/>
        </w:rPr>
      </w:pPr>
      <w:r w:rsidRPr="00461365">
        <w:rPr>
          <w:rFonts w:ascii="黑体" w:eastAsia="黑体" w:hint="eastAsia"/>
          <w:sz w:val="32"/>
          <w:szCs w:val="32"/>
        </w:rPr>
        <w:lastRenderedPageBreak/>
        <w:t>重点支持：</w:t>
      </w:r>
    </w:p>
    <w:p w:rsidR="00535B1C" w:rsidRPr="00461365" w:rsidRDefault="00B33667" w:rsidP="00960EED">
      <w:pPr>
        <w:adjustRightInd w:val="0"/>
        <w:snapToGrid w:val="0"/>
        <w:spacing w:line="500" w:lineRule="exact"/>
        <w:ind w:firstLineChars="200" w:firstLine="640"/>
        <w:rPr>
          <w:rFonts w:ascii="仿宋_GB2312" w:eastAsia="仿宋_GB2312"/>
          <w:bCs/>
          <w:color w:val="auto"/>
          <w:kern w:val="0"/>
          <w:sz w:val="32"/>
          <w:szCs w:val="32"/>
        </w:rPr>
      </w:pPr>
      <w:r w:rsidRPr="00461365">
        <w:rPr>
          <w:rFonts w:ascii="仿宋_GB2312" w:eastAsia="仿宋_GB2312" w:hint="eastAsia"/>
          <w:bCs/>
          <w:color w:val="auto"/>
          <w:kern w:val="0"/>
          <w:sz w:val="32"/>
          <w:szCs w:val="32"/>
        </w:rPr>
        <w:t>1</w:t>
      </w:r>
      <w:r w:rsidR="00D30FF6">
        <w:rPr>
          <w:rFonts w:ascii="仿宋_GB2312" w:eastAsia="仿宋_GB2312" w:hint="eastAsia"/>
          <w:bCs/>
          <w:color w:val="auto"/>
          <w:kern w:val="0"/>
          <w:sz w:val="32"/>
          <w:szCs w:val="32"/>
        </w:rPr>
        <w:t>．</w:t>
      </w:r>
      <w:r w:rsidR="00150ECD">
        <w:rPr>
          <w:rFonts w:ascii="仿宋_GB2312" w:eastAsia="仿宋_GB2312" w:hint="eastAsia"/>
          <w:bCs/>
          <w:color w:val="auto"/>
          <w:kern w:val="0"/>
          <w:sz w:val="32"/>
          <w:szCs w:val="32"/>
        </w:rPr>
        <w:t>支持依靠科技创新</w:t>
      </w:r>
      <w:r w:rsidRPr="00461365">
        <w:rPr>
          <w:rFonts w:ascii="仿宋_GB2312" w:eastAsia="仿宋_GB2312" w:hint="eastAsia"/>
          <w:bCs/>
          <w:color w:val="auto"/>
          <w:kern w:val="0"/>
          <w:sz w:val="32"/>
          <w:szCs w:val="32"/>
        </w:rPr>
        <w:t>进行大气污染预警、</w:t>
      </w:r>
      <w:r w:rsidR="00535B1C" w:rsidRPr="00461365">
        <w:rPr>
          <w:rFonts w:ascii="仿宋_GB2312" w:eastAsia="仿宋_GB2312"/>
          <w:bCs/>
          <w:color w:val="auto"/>
          <w:kern w:val="0"/>
          <w:sz w:val="32"/>
          <w:szCs w:val="32"/>
        </w:rPr>
        <w:t>大气重污染监测仪器设备</w:t>
      </w:r>
      <w:r w:rsidR="00535B1C" w:rsidRPr="00461365">
        <w:rPr>
          <w:rFonts w:ascii="仿宋_GB2312" w:eastAsia="仿宋_GB2312" w:hint="eastAsia"/>
          <w:bCs/>
          <w:color w:val="auto"/>
          <w:kern w:val="0"/>
          <w:sz w:val="32"/>
          <w:szCs w:val="32"/>
        </w:rPr>
        <w:t>研发</w:t>
      </w:r>
      <w:r w:rsidR="00535B1C" w:rsidRPr="00461365">
        <w:rPr>
          <w:rFonts w:ascii="仿宋_GB2312" w:eastAsia="仿宋_GB2312"/>
          <w:bCs/>
          <w:color w:val="auto"/>
          <w:kern w:val="0"/>
          <w:sz w:val="32"/>
          <w:szCs w:val="32"/>
        </w:rPr>
        <w:t>，提高重污染预报预警能力和水平</w:t>
      </w:r>
      <w:r w:rsidR="00535B1C" w:rsidRPr="00461365">
        <w:rPr>
          <w:rFonts w:ascii="仿宋_GB2312" w:eastAsia="仿宋_GB2312" w:hint="eastAsia"/>
          <w:bCs/>
          <w:color w:val="auto"/>
          <w:kern w:val="0"/>
          <w:sz w:val="32"/>
          <w:szCs w:val="32"/>
        </w:rPr>
        <w:t>的软科学研究和示范应用项目。</w:t>
      </w:r>
    </w:p>
    <w:p w:rsidR="00535B1C" w:rsidRPr="00461365" w:rsidRDefault="00535B1C" w:rsidP="00960EED">
      <w:pPr>
        <w:adjustRightInd w:val="0"/>
        <w:snapToGrid w:val="0"/>
        <w:spacing w:line="500" w:lineRule="exact"/>
        <w:ind w:firstLineChars="200" w:firstLine="640"/>
        <w:rPr>
          <w:rFonts w:ascii="仿宋_GB2312" w:eastAsia="仿宋_GB2312"/>
          <w:bCs/>
          <w:color w:val="auto"/>
          <w:kern w:val="0"/>
          <w:sz w:val="32"/>
          <w:szCs w:val="32"/>
        </w:rPr>
      </w:pPr>
      <w:r w:rsidRPr="00461365">
        <w:rPr>
          <w:rFonts w:ascii="仿宋_GB2312" w:eastAsia="仿宋_GB2312" w:hint="eastAsia"/>
          <w:bCs/>
          <w:color w:val="auto"/>
          <w:kern w:val="0"/>
          <w:sz w:val="32"/>
          <w:szCs w:val="32"/>
        </w:rPr>
        <w:t>2</w:t>
      </w:r>
      <w:r w:rsidR="00D30FF6">
        <w:rPr>
          <w:rFonts w:ascii="仿宋_GB2312" w:eastAsia="仿宋_GB2312" w:hint="eastAsia"/>
          <w:bCs/>
          <w:color w:val="auto"/>
          <w:kern w:val="0"/>
          <w:sz w:val="32"/>
          <w:szCs w:val="32"/>
        </w:rPr>
        <w:t>．</w:t>
      </w:r>
      <w:r w:rsidR="00150ECD">
        <w:rPr>
          <w:rFonts w:ascii="仿宋_GB2312" w:eastAsia="仿宋_GB2312" w:hint="eastAsia"/>
          <w:bCs/>
          <w:color w:val="auto"/>
          <w:kern w:val="0"/>
          <w:sz w:val="32"/>
          <w:szCs w:val="32"/>
        </w:rPr>
        <w:t>支持依靠科技创新</w:t>
      </w:r>
      <w:r w:rsidRPr="00461365">
        <w:rPr>
          <w:rFonts w:ascii="仿宋_GB2312" w:eastAsia="仿宋_GB2312" w:hint="eastAsia"/>
          <w:bCs/>
          <w:color w:val="auto"/>
          <w:kern w:val="0"/>
          <w:sz w:val="32"/>
          <w:szCs w:val="32"/>
        </w:rPr>
        <w:t>进行水资源保护、</w:t>
      </w:r>
      <w:r w:rsidRPr="00461365">
        <w:rPr>
          <w:rFonts w:ascii="仿宋_GB2312" w:eastAsia="仿宋_GB2312"/>
          <w:bCs/>
          <w:color w:val="auto"/>
          <w:kern w:val="0"/>
          <w:sz w:val="32"/>
          <w:szCs w:val="32"/>
        </w:rPr>
        <w:t>污水处理与再生水利用</w:t>
      </w:r>
      <w:r w:rsidRPr="00461365">
        <w:rPr>
          <w:rFonts w:ascii="仿宋_GB2312" w:eastAsia="仿宋_GB2312" w:hint="eastAsia"/>
          <w:bCs/>
          <w:color w:val="auto"/>
          <w:kern w:val="0"/>
          <w:sz w:val="32"/>
          <w:szCs w:val="32"/>
        </w:rPr>
        <w:t xml:space="preserve">等相关软科学研究项目和技术研发、应用示范项目。 </w:t>
      </w:r>
    </w:p>
    <w:p w:rsidR="00535B1C" w:rsidRPr="00461365" w:rsidRDefault="00535B1C" w:rsidP="00960EED">
      <w:pPr>
        <w:adjustRightInd w:val="0"/>
        <w:snapToGrid w:val="0"/>
        <w:spacing w:line="500" w:lineRule="exact"/>
        <w:ind w:firstLineChars="200" w:firstLine="640"/>
        <w:rPr>
          <w:rFonts w:ascii="仿宋_GB2312" w:eastAsia="仿宋_GB2312"/>
          <w:bCs/>
          <w:color w:val="auto"/>
          <w:kern w:val="0"/>
          <w:sz w:val="32"/>
          <w:szCs w:val="32"/>
        </w:rPr>
      </w:pPr>
      <w:r w:rsidRPr="00461365">
        <w:rPr>
          <w:rFonts w:ascii="仿宋_GB2312" w:eastAsia="仿宋_GB2312" w:hint="eastAsia"/>
          <w:bCs/>
          <w:color w:val="auto"/>
          <w:kern w:val="0"/>
          <w:sz w:val="32"/>
          <w:szCs w:val="32"/>
        </w:rPr>
        <w:t>3</w:t>
      </w:r>
      <w:r w:rsidR="00D30FF6">
        <w:rPr>
          <w:rFonts w:ascii="仿宋_GB2312" w:eastAsia="仿宋_GB2312" w:hint="eastAsia"/>
          <w:bCs/>
          <w:color w:val="auto"/>
          <w:kern w:val="0"/>
          <w:sz w:val="32"/>
          <w:szCs w:val="32"/>
        </w:rPr>
        <w:t>．</w:t>
      </w:r>
      <w:r w:rsidR="00150ECD">
        <w:rPr>
          <w:rFonts w:ascii="仿宋_GB2312" w:eastAsia="仿宋_GB2312" w:hint="eastAsia"/>
          <w:bCs/>
          <w:color w:val="auto"/>
          <w:kern w:val="0"/>
          <w:sz w:val="32"/>
          <w:szCs w:val="32"/>
        </w:rPr>
        <w:t>支持依靠科技创新</w:t>
      </w:r>
      <w:r w:rsidRPr="00461365">
        <w:rPr>
          <w:rFonts w:ascii="仿宋_GB2312" w:eastAsia="仿宋_GB2312" w:hint="eastAsia"/>
          <w:bCs/>
          <w:color w:val="auto"/>
          <w:kern w:val="0"/>
          <w:sz w:val="32"/>
          <w:szCs w:val="32"/>
        </w:rPr>
        <w:t>开展土壤修复、</w:t>
      </w:r>
      <w:r w:rsidRPr="00461365">
        <w:rPr>
          <w:rFonts w:ascii="仿宋_GB2312" w:eastAsia="仿宋_GB2312" w:hAnsi="宋体" w:hint="eastAsia"/>
          <w:sz w:val="32"/>
          <w:szCs w:val="32"/>
        </w:rPr>
        <w:t>污染土壤治理、垃圾与污泥处理等相关软科学研究项目和技术研发、应用示范项目。</w:t>
      </w:r>
    </w:p>
    <w:p w:rsidR="00DB197A" w:rsidRPr="00DF459C" w:rsidRDefault="00535B1C" w:rsidP="00960EED">
      <w:pPr>
        <w:adjustRightInd w:val="0"/>
        <w:snapToGrid w:val="0"/>
        <w:spacing w:line="500" w:lineRule="exact"/>
        <w:ind w:firstLineChars="200" w:firstLine="640"/>
        <w:rPr>
          <w:rFonts w:ascii="仿宋_GB2312" w:eastAsia="仿宋_GB2312" w:hAnsi="宋体"/>
          <w:color w:val="FF0000"/>
          <w:sz w:val="32"/>
          <w:szCs w:val="32"/>
        </w:rPr>
      </w:pPr>
      <w:r w:rsidRPr="00461365">
        <w:rPr>
          <w:rFonts w:ascii="仿宋_GB2312" w:eastAsia="仿宋_GB2312" w:hint="eastAsia"/>
          <w:bCs/>
          <w:color w:val="auto"/>
          <w:kern w:val="0"/>
          <w:sz w:val="32"/>
          <w:szCs w:val="32"/>
        </w:rPr>
        <w:t>4</w:t>
      </w:r>
      <w:r w:rsidR="00D30FF6">
        <w:rPr>
          <w:rFonts w:ascii="仿宋_GB2312" w:eastAsia="仿宋_GB2312" w:hint="eastAsia"/>
          <w:bCs/>
          <w:color w:val="auto"/>
          <w:kern w:val="0"/>
          <w:sz w:val="32"/>
          <w:szCs w:val="32"/>
        </w:rPr>
        <w:t>．</w:t>
      </w:r>
      <w:bookmarkStart w:id="0" w:name="_GoBack"/>
      <w:bookmarkEnd w:id="0"/>
      <w:r w:rsidRPr="00461365">
        <w:rPr>
          <w:rFonts w:ascii="仿宋_GB2312" w:eastAsia="仿宋_GB2312" w:hint="eastAsia"/>
          <w:bCs/>
          <w:color w:val="auto"/>
          <w:kern w:val="0"/>
          <w:sz w:val="32"/>
          <w:szCs w:val="32"/>
        </w:rPr>
        <w:t>支持</w:t>
      </w:r>
      <w:r w:rsidR="00150ECD">
        <w:rPr>
          <w:rFonts w:ascii="仿宋_GB2312" w:eastAsia="仿宋_GB2312" w:hint="eastAsia"/>
          <w:bCs/>
          <w:color w:val="auto"/>
          <w:kern w:val="0"/>
          <w:sz w:val="32"/>
          <w:szCs w:val="32"/>
        </w:rPr>
        <w:t>依靠科技创新</w:t>
      </w:r>
      <w:r w:rsidR="00DB197A" w:rsidRPr="00461365">
        <w:rPr>
          <w:rFonts w:ascii="仿宋_GB2312" w:eastAsia="仿宋_GB2312" w:hint="eastAsia"/>
          <w:bCs/>
          <w:color w:val="auto"/>
          <w:kern w:val="0"/>
          <w:sz w:val="32"/>
          <w:szCs w:val="32"/>
        </w:rPr>
        <w:t>开展节能减</w:t>
      </w:r>
      <w:r w:rsidR="00DB197A" w:rsidRPr="002A3378">
        <w:rPr>
          <w:rFonts w:ascii="仿宋_GB2312" w:eastAsia="仿宋_GB2312" w:hAnsi="宋体" w:hint="eastAsia"/>
          <w:sz w:val="32"/>
          <w:szCs w:val="32"/>
        </w:rPr>
        <w:t>排、</w:t>
      </w:r>
      <w:r w:rsidR="00DB197A" w:rsidRPr="00461365">
        <w:rPr>
          <w:rFonts w:ascii="仿宋_GB2312" w:eastAsia="仿宋_GB2312" w:hAnsi="宋体" w:hint="eastAsia"/>
          <w:sz w:val="32"/>
          <w:szCs w:val="32"/>
        </w:rPr>
        <w:t>新能源、节能环保等技术研发和示范</w:t>
      </w:r>
      <w:r w:rsidR="002A3378" w:rsidRPr="002A3378">
        <w:rPr>
          <w:rFonts w:ascii="仿宋_GB2312" w:eastAsia="仿宋_GB2312" w:hAnsi="宋体" w:hint="eastAsia"/>
          <w:sz w:val="32"/>
          <w:szCs w:val="32"/>
        </w:rPr>
        <w:t>应用</w:t>
      </w:r>
      <w:r w:rsidR="00DB197A" w:rsidRPr="002A3378">
        <w:rPr>
          <w:rFonts w:ascii="仿宋_GB2312" w:eastAsia="仿宋_GB2312" w:hAnsi="宋体" w:hint="eastAsia"/>
          <w:sz w:val="32"/>
          <w:szCs w:val="32"/>
        </w:rPr>
        <w:t>项目。</w:t>
      </w:r>
    </w:p>
    <w:p w:rsidR="00885AB3" w:rsidRPr="007E51B6" w:rsidRDefault="00885AB3" w:rsidP="00960EED">
      <w:pPr>
        <w:adjustRightInd w:val="0"/>
        <w:snapToGrid w:val="0"/>
        <w:spacing w:line="5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2A2EC5" w:rsidRPr="002A3378" w:rsidRDefault="002A2EC5" w:rsidP="002A2EC5">
      <w:pPr>
        <w:spacing w:line="720" w:lineRule="atLeast"/>
        <w:ind w:leftChars="-85" w:left="-178"/>
        <w:rPr>
          <w:rFonts w:ascii="黑体" w:eastAsia="黑体"/>
          <w:sz w:val="32"/>
          <w:szCs w:val="32"/>
        </w:rPr>
      </w:pPr>
    </w:p>
    <w:sectPr w:rsidR="002A2EC5" w:rsidRPr="002A3378" w:rsidSect="00461365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807" w:rsidRDefault="002A7807" w:rsidP="00492A06">
      <w:r>
        <w:separator/>
      </w:r>
    </w:p>
  </w:endnote>
  <w:endnote w:type="continuationSeparator" w:id="0">
    <w:p w:rsidR="002A7807" w:rsidRDefault="002A7807" w:rsidP="00492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微软雅黑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807" w:rsidRDefault="002A7807" w:rsidP="00492A06">
      <w:r>
        <w:separator/>
      </w:r>
    </w:p>
  </w:footnote>
  <w:footnote w:type="continuationSeparator" w:id="0">
    <w:p w:rsidR="002A7807" w:rsidRDefault="002A7807" w:rsidP="00492A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chineseCountingThousand"/>
      <w:lvlText w:val="%1、"/>
      <w:lvlJc w:val="left"/>
      <w:pPr>
        <w:tabs>
          <w:tab w:val="num" w:pos="1320"/>
        </w:tabs>
        <w:ind w:left="1320" w:hanging="720"/>
      </w:pPr>
      <w:rPr>
        <w:rFonts w:hint="eastAsia"/>
        <w:spacing w:val="0"/>
        <w:position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  <w:rPr>
        <w:rFonts w:hint="eastAsia"/>
        <w:spacing w:val="0"/>
        <w:position w:val="0"/>
      </w:r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  <w:rPr>
        <w:rFonts w:hint="eastAsia"/>
        <w:spacing w:val="0"/>
        <w:position w:val="0"/>
      </w:rPr>
    </w:lvl>
    <w:lvl w:ilvl="3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  <w:rPr>
        <w:rFonts w:hint="eastAsia"/>
        <w:spacing w:val="0"/>
        <w:position w:val="0"/>
      </w:rPr>
    </w:lvl>
    <w:lvl w:ilvl="4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  <w:rPr>
        <w:rFonts w:hint="eastAsia"/>
        <w:spacing w:val="0"/>
        <w:position w:val="0"/>
      </w:rPr>
    </w:lvl>
    <w:lvl w:ilvl="5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  <w:rPr>
        <w:rFonts w:hint="eastAsia"/>
        <w:spacing w:val="0"/>
        <w:position w:val="0"/>
      </w:rPr>
    </w:lvl>
    <w:lvl w:ilvl="6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  <w:rPr>
        <w:rFonts w:hint="eastAsia"/>
        <w:spacing w:val="0"/>
        <w:position w:val="0"/>
      </w:rPr>
    </w:lvl>
    <w:lvl w:ilvl="7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  <w:rPr>
        <w:rFonts w:hint="eastAsia"/>
        <w:spacing w:val="0"/>
        <w:position w:val="0"/>
      </w:rPr>
    </w:lvl>
    <w:lvl w:ilvl="8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  <w:rPr>
        <w:rFonts w:hint="eastAsia"/>
        <w:spacing w:val="0"/>
        <w:position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A2EC5"/>
    <w:rsid w:val="00006C68"/>
    <w:rsid w:val="000450E5"/>
    <w:rsid w:val="00051B2C"/>
    <w:rsid w:val="000D3EBE"/>
    <w:rsid w:val="000F0158"/>
    <w:rsid w:val="001419A0"/>
    <w:rsid w:val="00150ECD"/>
    <w:rsid w:val="00156CA6"/>
    <w:rsid w:val="001633E2"/>
    <w:rsid w:val="001E10B5"/>
    <w:rsid w:val="001E5DD5"/>
    <w:rsid w:val="002115D5"/>
    <w:rsid w:val="00237F75"/>
    <w:rsid w:val="00294FAE"/>
    <w:rsid w:val="002A2EC5"/>
    <w:rsid w:val="002A3378"/>
    <w:rsid w:val="002A7807"/>
    <w:rsid w:val="002E0EBB"/>
    <w:rsid w:val="002E16CA"/>
    <w:rsid w:val="002E40C6"/>
    <w:rsid w:val="002E47C3"/>
    <w:rsid w:val="002E7849"/>
    <w:rsid w:val="00313EB5"/>
    <w:rsid w:val="003A516F"/>
    <w:rsid w:val="003D11C1"/>
    <w:rsid w:val="003E19D5"/>
    <w:rsid w:val="00403E0E"/>
    <w:rsid w:val="00437662"/>
    <w:rsid w:val="00461365"/>
    <w:rsid w:val="00466B8B"/>
    <w:rsid w:val="00492A06"/>
    <w:rsid w:val="004966D8"/>
    <w:rsid w:val="004B11E5"/>
    <w:rsid w:val="004E161F"/>
    <w:rsid w:val="00500ED3"/>
    <w:rsid w:val="0053445A"/>
    <w:rsid w:val="00535B1C"/>
    <w:rsid w:val="00571843"/>
    <w:rsid w:val="00596165"/>
    <w:rsid w:val="005C4951"/>
    <w:rsid w:val="00623820"/>
    <w:rsid w:val="00651FFC"/>
    <w:rsid w:val="006758C2"/>
    <w:rsid w:val="006C7B82"/>
    <w:rsid w:val="006D56DD"/>
    <w:rsid w:val="00702842"/>
    <w:rsid w:val="00704F91"/>
    <w:rsid w:val="00707A5F"/>
    <w:rsid w:val="00717E8E"/>
    <w:rsid w:val="00722F2E"/>
    <w:rsid w:val="007528EB"/>
    <w:rsid w:val="00753D85"/>
    <w:rsid w:val="00756F80"/>
    <w:rsid w:val="007875A1"/>
    <w:rsid w:val="007916F8"/>
    <w:rsid w:val="0079773C"/>
    <w:rsid w:val="007F509C"/>
    <w:rsid w:val="00802162"/>
    <w:rsid w:val="00885AB3"/>
    <w:rsid w:val="008C674F"/>
    <w:rsid w:val="008E124F"/>
    <w:rsid w:val="008E2F38"/>
    <w:rsid w:val="008E3A42"/>
    <w:rsid w:val="009143E9"/>
    <w:rsid w:val="00914E75"/>
    <w:rsid w:val="00960EED"/>
    <w:rsid w:val="009E728C"/>
    <w:rsid w:val="00A0769C"/>
    <w:rsid w:val="00A33484"/>
    <w:rsid w:val="00A37522"/>
    <w:rsid w:val="00A83E84"/>
    <w:rsid w:val="00AC7623"/>
    <w:rsid w:val="00AD011D"/>
    <w:rsid w:val="00AF239C"/>
    <w:rsid w:val="00B30DAD"/>
    <w:rsid w:val="00B33667"/>
    <w:rsid w:val="00B46BA9"/>
    <w:rsid w:val="00B71B1F"/>
    <w:rsid w:val="00B74368"/>
    <w:rsid w:val="00BD4E9D"/>
    <w:rsid w:val="00BE29F9"/>
    <w:rsid w:val="00BF237A"/>
    <w:rsid w:val="00C23031"/>
    <w:rsid w:val="00C32306"/>
    <w:rsid w:val="00C54B9F"/>
    <w:rsid w:val="00CB4E2D"/>
    <w:rsid w:val="00CB65E8"/>
    <w:rsid w:val="00D1750F"/>
    <w:rsid w:val="00D30FF6"/>
    <w:rsid w:val="00D97E73"/>
    <w:rsid w:val="00DB197A"/>
    <w:rsid w:val="00DD66EE"/>
    <w:rsid w:val="00DE0690"/>
    <w:rsid w:val="00DF459C"/>
    <w:rsid w:val="00E0529F"/>
    <w:rsid w:val="00E66A39"/>
    <w:rsid w:val="00E746D9"/>
    <w:rsid w:val="00F36E69"/>
    <w:rsid w:val="00F43E8E"/>
    <w:rsid w:val="00F5101D"/>
    <w:rsid w:val="00F60748"/>
    <w:rsid w:val="00F934C3"/>
    <w:rsid w:val="00F95ABB"/>
    <w:rsid w:val="00FB0F9D"/>
    <w:rsid w:val="00FB2269"/>
    <w:rsid w:val="00FB4E62"/>
    <w:rsid w:val="00FF270B"/>
    <w:rsid w:val="00FF4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EC5"/>
    <w:pPr>
      <w:jc w:val="both"/>
    </w:pPr>
    <w:rPr>
      <w:rFonts w:ascii="Times New Roman" w:eastAsia="宋体" w:hAnsi="Times New Roman" w:cs="Times New Roman"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92A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92A06"/>
    <w:rPr>
      <w:rFonts w:ascii="Times New Roman" w:eastAsia="宋体" w:hAnsi="Times New Roman" w:cs="Times New Roman"/>
      <w:color w:val="000000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92A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92A06"/>
    <w:rPr>
      <w:rFonts w:ascii="Times New Roman" w:eastAsia="宋体" w:hAnsi="Times New Roman" w:cs="Times New Roman"/>
      <w:color w:val="000000"/>
      <w:sz w:val="18"/>
      <w:szCs w:val="18"/>
    </w:rPr>
  </w:style>
  <w:style w:type="paragraph" w:customStyle="1" w:styleId="a5">
    <w:name w:val="自定正文"/>
    <w:basedOn w:val="a"/>
    <w:link w:val="Char1"/>
    <w:qFormat/>
    <w:rsid w:val="00A83E84"/>
    <w:pPr>
      <w:spacing w:line="360" w:lineRule="auto"/>
      <w:ind w:firstLineChars="200" w:firstLine="560"/>
      <w:jc w:val="left"/>
    </w:pPr>
    <w:rPr>
      <w:rFonts w:ascii="仿宋_GB2312" w:eastAsia="仿宋_GB2312"/>
      <w:bCs/>
      <w:color w:val="auto"/>
      <w:kern w:val="0"/>
      <w:sz w:val="28"/>
      <w:szCs w:val="28"/>
    </w:rPr>
  </w:style>
  <w:style w:type="character" w:customStyle="1" w:styleId="Char1">
    <w:name w:val="自定正文 Char"/>
    <w:basedOn w:val="a0"/>
    <w:link w:val="a5"/>
    <w:locked/>
    <w:rsid w:val="00A83E84"/>
    <w:rPr>
      <w:rFonts w:ascii="仿宋_GB2312" w:eastAsia="仿宋_GB2312" w:hAnsi="Times New Roman" w:cs="Times New Roman"/>
      <w:bCs/>
      <w:kern w:val="0"/>
      <w:sz w:val="28"/>
      <w:szCs w:val="28"/>
    </w:rPr>
  </w:style>
  <w:style w:type="paragraph" w:customStyle="1" w:styleId="1">
    <w:name w:val="正文文本缩进1"/>
    <w:basedOn w:val="a"/>
    <w:next w:val="a"/>
    <w:rsid w:val="00B71B1F"/>
    <w:pPr>
      <w:spacing w:line="520" w:lineRule="exact"/>
      <w:ind w:left="640"/>
    </w:pPr>
    <w:rPr>
      <w:rFonts w:ascii="仿宋_GB2312" w:eastAsia="仿宋_GB2312"/>
      <w:sz w:val="32"/>
    </w:rPr>
  </w:style>
  <w:style w:type="character" w:styleId="a6">
    <w:name w:val="Strong"/>
    <w:basedOn w:val="a0"/>
    <w:qFormat/>
    <w:rsid w:val="00722F2E"/>
    <w:rPr>
      <w:b/>
      <w:bCs/>
    </w:rPr>
  </w:style>
  <w:style w:type="paragraph" w:styleId="a7">
    <w:name w:val="List Paragraph"/>
    <w:basedOn w:val="a"/>
    <w:uiPriority w:val="34"/>
    <w:qFormat/>
    <w:rsid w:val="00722F2E"/>
    <w:pPr>
      <w:ind w:firstLineChars="200" w:firstLine="420"/>
    </w:pPr>
  </w:style>
  <w:style w:type="paragraph" w:customStyle="1" w:styleId="2">
    <w:name w:val="自定正文2"/>
    <w:basedOn w:val="a"/>
    <w:link w:val="2Char"/>
    <w:qFormat/>
    <w:rsid w:val="00F5101D"/>
    <w:pPr>
      <w:spacing w:line="560" w:lineRule="exact"/>
      <w:ind w:firstLineChars="200" w:firstLine="560"/>
      <w:jc w:val="left"/>
    </w:pPr>
    <w:rPr>
      <w:rFonts w:eastAsia="仿宋_GB2312"/>
      <w:bCs/>
      <w:color w:val="auto"/>
      <w:kern w:val="0"/>
      <w:sz w:val="28"/>
      <w:szCs w:val="28"/>
    </w:rPr>
  </w:style>
  <w:style w:type="character" w:customStyle="1" w:styleId="2Char">
    <w:name w:val="自定正文2 Char"/>
    <w:basedOn w:val="a0"/>
    <w:link w:val="2"/>
    <w:rsid w:val="00F5101D"/>
    <w:rPr>
      <w:rFonts w:ascii="Times New Roman" w:eastAsia="仿宋_GB2312" w:hAnsi="Times New Roman" w:cs="Times New Roman"/>
      <w:bCs/>
      <w:kern w:val="0"/>
      <w:sz w:val="28"/>
      <w:szCs w:val="28"/>
    </w:rPr>
  </w:style>
  <w:style w:type="paragraph" w:styleId="a8">
    <w:name w:val="Balloon Text"/>
    <w:basedOn w:val="a"/>
    <w:link w:val="Char2"/>
    <w:uiPriority w:val="99"/>
    <w:semiHidden/>
    <w:unhideWhenUsed/>
    <w:rsid w:val="00FB2269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FB2269"/>
    <w:rPr>
      <w:rFonts w:ascii="Times New Roman" w:eastAsia="宋体" w:hAnsi="Times New Roman" w:cs="Times New Roman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baike.baidu.com/subview/6954399/13647476.ht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DCB75-12BD-430F-8DB5-BD07C94B2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5</Pages>
  <Words>334</Words>
  <Characters>1906</Characters>
  <Application>Microsoft Office Word</Application>
  <DocSecurity>0</DocSecurity>
  <Lines>15</Lines>
  <Paragraphs>4</Paragraphs>
  <ScaleCrop>false</ScaleCrop>
  <Company/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China</cp:lastModifiedBy>
  <cp:revision>46</cp:revision>
  <cp:lastPrinted>2015-04-12T09:29:00Z</cp:lastPrinted>
  <dcterms:created xsi:type="dcterms:W3CDTF">2015-01-05T06:59:00Z</dcterms:created>
  <dcterms:modified xsi:type="dcterms:W3CDTF">2015-04-13T08:44:00Z</dcterms:modified>
</cp:coreProperties>
</file>