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18" w:rsidRPr="006F1018" w:rsidRDefault="006F1018" w:rsidP="006F1018">
      <w:pPr>
        <w:widowControl/>
        <w:spacing w:before="100" w:beforeAutospacing="1" w:after="100" w:afterAutospacing="1" w:line="330" w:lineRule="atLeast"/>
        <w:jc w:val="center"/>
        <w:rPr>
          <w:rFonts w:ascii="宋体" w:eastAsia="宋体" w:hAnsi="宋体" w:cs="宋体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 </w:t>
      </w:r>
    </w:p>
    <w:p w:rsidR="006F1018" w:rsidRPr="006F1018" w:rsidRDefault="006F1018" w:rsidP="006F1018">
      <w:pPr>
        <w:widowControl/>
        <w:spacing w:before="100" w:beforeAutospacing="1" w:after="100" w:afterAutospacing="1" w:line="330" w:lineRule="atLeast"/>
        <w:jc w:val="center"/>
        <w:rPr>
          <w:rFonts w:ascii="宋体" w:eastAsia="宋体" w:hAnsi="宋体" w:cs="宋体" w:hint="eastAsia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b/>
          <w:bCs/>
          <w:color w:val="202020"/>
          <w:kern w:val="0"/>
          <w:sz w:val="18"/>
          <w:szCs w:val="18"/>
        </w:rPr>
        <w:t>2014年上海市专利工作示范企业</w:t>
      </w:r>
    </w:p>
    <w:p w:rsidR="006F1018" w:rsidRPr="006F1018" w:rsidRDefault="006F1018" w:rsidP="006F1018">
      <w:pPr>
        <w:widowControl/>
        <w:spacing w:before="100" w:beforeAutospacing="1" w:after="100" w:afterAutospacing="1" w:line="330" w:lineRule="atLeast"/>
        <w:ind w:firstLine="425"/>
        <w:jc w:val="center"/>
        <w:rPr>
          <w:rFonts w:ascii="宋体" w:eastAsia="宋体" w:hAnsi="宋体" w:cs="宋体" w:hint="eastAsia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 </w:t>
      </w:r>
    </w:p>
    <w:tbl>
      <w:tblPr>
        <w:tblW w:w="4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510"/>
      </w:tblGrid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英华达（上海）科技有限公司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光明乳业股份有限公司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上海电气核电设备有限公司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上海信谊百路达药业有限公司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明基电通有限公司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上海百灵医药科技有限公司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上海农好饲料有限公司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网宿科技股份有限公司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上海置信电气非晶有限公司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上海华明高纳稀土新材料有限公司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盛趣信息技术（上海）有限公司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上海雪榕生物科技股份有限公司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上海申和热磁电子有限公司</w:t>
            </w:r>
          </w:p>
        </w:tc>
      </w:tr>
    </w:tbl>
    <w:p w:rsidR="006F1018" w:rsidRPr="006F1018" w:rsidRDefault="006F1018" w:rsidP="006F101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 </w:t>
      </w:r>
    </w:p>
    <w:p w:rsidR="006F1018" w:rsidRPr="006F1018" w:rsidRDefault="006F1018" w:rsidP="006F1018">
      <w:pPr>
        <w:widowControl/>
        <w:spacing w:before="100" w:beforeAutospacing="1" w:after="100" w:afterAutospacing="1" w:line="360" w:lineRule="atLeast"/>
        <w:ind w:firstLine="425"/>
        <w:jc w:val="center"/>
        <w:rPr>
          <w:rFonts w:ascii="宋体" w:eastAsia="宋体" w:hAnsi="宋体" w:cs="宋体" w:hint="eastAsia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 </w:t>
      </w:r>
    </w:p>
    <w:p w:rsidR="006F1018" w:rsidRPr="006F1018" w:rsidRDefault="006F1018" w:rsidP="006F1018">
      <w:pPr>
        <w:widowControl/>
        <w:spacing w:before="100" w:beforeAutospacing="1" w:after="100" w:afterAutospacing="1" w:line="360" w:lineRule="atLeast"/>
        <w:ind w:firstLine="425"/>
        <w:jc w:val="center"/>
        <w:rPr>
          <w:rFonts w:ascii="宋体" w:eastAsia="宋体" w:hAnsi="宋体" w:cs="宋体" w:hint="eastAsia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b/>
          <w:bCs/>
          <w:color w:val="202020"/>
          <w:kern w:val="0"/>
          <w:sz w:val="18"/>
          <w:szCs w:val="18"/>
        </w:rPr>
        <w:t>2014年上海市专利工作示范事业单位</w:t>
      </w:r>
    </w:p>
    <w:p w:rsidR="006F1018" w:rsidRPr="006F1018" w:rsidRDefault="006F1018" w:rsidP="006F1018">
      <w:pPr>
        <w:widowControl/>
        <w:spacing w:before="100" w:beforeAutospacing="1" w:after="100" w:afterAutospacing="1" w:line="330" w:lineRule="atLeast"/>
        <w:ind w:firstLine="425"/>
        <w:jc w:val="center"/>
        <w:rPr>
          <w:rFonts w:ascii="宋体" w:eastAsia="宋体" w:hAnsi="宋体" w:cs="宋体" w:hint="eastAsia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 </w:t>
      </w:r>
    </w:p>
    <w:tbl>
      <w:tblPr>
        <w:tblW w:w="4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3495"/>
      </w:tblGrid>
      <w:tr w:rsidR="006F1018" w:rsidRPr="006F1018" w:rsidTr="006F1018">
        <w:trPr>
          <w:trHeight w:val="240"/>
          <w:jc w:val="center"/>
        </w:trPr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中国人民解放军海军医学研究所</w:t>
            </w:r>
          </w:p>
        </w:tc>
      </w:tr>
    </w:tbl>
    <w:p w:rsidR="006F1018" w:rsidRPr="006F1018" w:rsidRDefault="006F1018" w:rsidP="006F101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 </w:t>
      </w:r>
    </w:p>
    <w:p w:rsidR="006F1018" w:rsidRPr="006F1018" w:rsidRDefault="006F1018" w:rsidP="006F1018">
      <w:pPr>
        <w:widowControl/>
        <w:spacing w:before="100" w:beforeAutospacing="1" w:after="100" w:afterAutospacing="1" w:line="360" w:lineRule="atLeast"/>
        <w:ind w:firstLine="425"/>
        <w:jc w:val="center"/>
        <w:rPr>
          <w:rFonts w:ascii="宋体" w:eastAsia="宋体" w:hAnsi="宋体" w:cs="宋体" w:hint="eastAsia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 </w:t>
      </w:r>
    </w:p>
    <w:p w:rsidR="006F1018" w:rsidRPr="006F1018" w:rsidRDefault="006F1018" w:rsidP="006F1018">
      <w:pPr>
        <w:widowControl/>
        <w:spacing w:before="100" w:beforeAutospacing="1" w:after="100" w:afterAutospacing="1" w:line="360" w:lineRule="atLeast"/>
        <w:ind w:firstLine="425"/>
        <w:jc w:val="center"/>
        <w:rPr>
          <w:rFonts w:ascii="宋体" w:eastAsia="宋体" w:hAnsi="宋体" w:cs="宋体" w:hint="eastAsia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b/>
          <w:bCs/>
          <w:color w:val="202020"/>
          <w:kern w:val="0"/>
          <w:sz w:val="18"/>
          <w:szCs w:val="18"/>
        </w:rPr>
        <w:t>2014年上海市专利工作试点企业</w:t>
      </w:r>
    </w:p>
    <w:p w:rsidR="006F1018" w:rsidRPr="006F1018" w:rsidRDefault="006F1018" w:rsidP="006F1018">
      <w:pPr>
        <w:widowControl/>
        <w:spacing w:before="100" w:beforeAutospacing="1" w:after="100" w:afterAutospacing="1" w:line="330" w:lineRule="atLeast"/>
        <w:ind w:firstLine="425"/>
        <w:jc w:val="center"/>
        <w:rPr>
          <w:rFonts w:ascii="宋体" w:eastAsia="宋体" w:hAnsi="宋体" w:cs="宋体" w:hint="eastAsia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 </w:t>
      </w:r>
    </w:p>
    <w:tbl>
      <w:tblPr>
        <w:tblW w:w="4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510"/>
      </w:tblGrid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上海宝钢工业技术服务有限公司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上海新跃仪表厂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英业达科技有限公司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上海市基础工程集团有限公司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上海斐讯数据通信技术有限公司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上海中国弹簧制造有限公司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上海绿强新材料有限公司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上海良信电器股份有限公司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上海南亚覆铜箔板有限公司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上海中优医药高科技有限公司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上海合全药业股份有限公司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上海抗体药物国家工程研究中心有限公司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莱博实业（上海）股份有限公司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上海乘鹰新材料有限公司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上海百润香精香料股份有限公司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上海神舟汽车节能环保有限公司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上海思源电力电容器有限公司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上海洗霸科技股份有限公司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上海合晶硅材料有限公司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上海宝冶工程技术有限公司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中标软件有限公司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上海航天科工电器研究院有限公司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药源药物化学（上海）有限公司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格科微电子（上海）有限公司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科博达技术有限公司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上海精星仓储设备工程有限公司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金安国纪科技股份有限公司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上海聚蓝水处理科技有限公司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上海贝洱热系统有限公司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上海凡清环境工程有限公司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中铁上海工程局集团有限公司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上海富士施乐有限公司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上海纳米技术及应用国家工程研究中心有限公司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延锋百利得（上海）汽车安全系统有限公司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上海创力集团股份有限公司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上海盾构设计试验研究中心有限公司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上海朝翔生物技术有限公司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欧普照明股份有限公司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上海启鹏工程材料科技有限公司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上海威士机械有限公司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上海骆氏减震件有限公司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上海古鳌电子科技股份有限公司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上海华畅环保设备发展有限公司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上海海隆石油钻具有限公司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上海金匙环保科技股份有限公司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上海海得控制系统股份有限公司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上海长园电子材料有限公司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上海金塔医用器材有限公司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吉尔生化（上海）有限公司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上海奥普生物医药有限公司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上海康德莱企业发展集团医疗器械有限公司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东来涂料技术（上海）有限公司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中英海底系统有限公司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上海正帆科技有限公司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上海制皂有限公司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上海博泽电机有限公司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上海凯赛生物技术研发中心有限公司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上海金兆节能科技有限公司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上海博泰悦臻网络技术服务有限公司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上海海鹰粘接科技有限公司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上海伟隆机械设备有限公司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上海瀚氏模具成型有限公司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上海多纶化工有限公司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上海树脂厂有限公司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上海通领汽车饰件有限公司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上海科泰电源股份有限公司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上海发凯化工有限公司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安集微电子科技（上海）有限公司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上海医药集团股份有限公司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上海泰禾化工有限公司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上海骐荣机械自控有限公司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上海宝银电子材料有限公司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上海中技桩业股份有限公司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上海良田化工有限公司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上海汇得化工有限公司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上海台安工程实业有限公司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上海特安纶纤维有限公司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上海利策科技股份有限公司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上海浦东路桥建设股份有限公司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上海富瀚微电子股份有限公司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馥稷生物科技发展（上海）有限公司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上海芯敏微系统技术有限公司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上海申瑞继保电气有限公司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84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上海中联重科桩工机械有限公司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上海普英特高层设备有限公司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上海天演建筑物移位工程有限公司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上海德福伦化纤有限公司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上海华理生物医药有限公司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上海永继电气股份有限公司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日泰（上海）汽车标准件有限公司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上海吉凯基因化学技术有限公司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上海邦中新材料有限公司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上海晋飞复合材料科技有限公司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上海拜骋电器有限公司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上海上房园艺有限公司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上海新漫传感技术研究发展有限公司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上海众人网络安全技术有限公司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上海三盛金属制品有限公司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上海至纯洁净系统科技股份有限公司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上海中信水务产业有限公司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凯镭思通讯设备（上海）有限公司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深迪半导体（上海）有限公司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上海高诚创意科技集团有限公司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上海市农药研究所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上海禾泰特种润滑科技股份有限公司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上海浦景化工技术有限公司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上海三一精机有限公司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上海电动工具研究所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上海印钞有限公司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上海海悦涂料有限公司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和记黄埔医药（上海）有限公司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上海康阔光通信技术有限公司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上海东方雨虹防水技术有限责任公司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上海穗杉实业有限公司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中冶赛迪上海工程技术有限公司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上海优华系统集成技术有限公司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上海沃施园艺股份有限公司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118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上海现代制药股份有限公司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119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上海丽恒光微电子科技有限公司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上海艾力斯医药科技有限公司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龙工（上海）挖掘机制造有限公司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上海凯兰达实业有限公司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上海闰铭精密技术有限公司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上海市东方海事工程技术有限公司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上海道生医疗科技有限公司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126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上海北卡医药技术有限公司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127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上海电力设计院有限公司</w:t>
            </w:r>
          </w:p>
        </w:tc>
      </w:tr>
    </w:tbl>
    <w:p w:rsidR="006F1018" w:rsidRPr="006F1018" w:rsidRDefault="006F1018" w:rsidP="006F1018">
      <w:pPr>
        <w:widowControl/>
        <w:spacing w:before="100" w:beforeAutospacing="1" w:after="100" w:afterAutospacing="1" w:line="330" w:lineRule="atLeast"/>
        <w:jc w:val="left"/>
        <w:rPr>
          <w:rFonts w:ascii="宋体" w:eastAsia="宋体" w:hAnsi="宋体" w:cs="宋体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 </w:t>
      </w:r>
    </w:p>
    <w:p w:rsidR="006F1018" w:rsidRPr="006F1018" w:rsidRDefault="006F1018" w:rsidP="006F1018">
      <w:pPr>
        <w:widowControl/>
        <w:spacing w:before="100" w:beforeAutospacing="1" w:after="100" w:afterAutospacing="1" w:line="360" w:lineRule="atLeast"/>
        <w:ind w:firstLine="425"/>
        <w:jc w:val="center"/>
        <w:rPr>
          <w:rFonts w:ascii="宋体" w:eastAsia="宋体" w:hAnsi="宋体" w:cs="宋体" w:hint="eastAsia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 </w:t>
      </w:r>
    </w:p>
    <w:p w:rsidR="006F1018" w:rsidRPr="006F1018" w:rsidRDefault="006F1018" w:rsidP="006F1018">
      <w:pPr>
        <w:widowControl/>
        <w:spacing w:before="100" w:beforeAutospacing="1" w:after="100" w:afterAutospacing="1" w:line="360" w:lineRule="atLeast"/>
        <w:ind w:firstLine="425"/>
        <w:jc w:val="center"/>
        <w:rPr>
          <w:rFonts w:ascii="宋体" w:eastAsia="宋体" w:hAnsi="宋体" w:cs="宋体" w:hint="eastAsia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b/>
          <w:bCs/>
          <w:color w:val="202020"/>
          <w:kern w:val="0"/>
          <w:sz w:val="18"/>
          <w:szCs w:val="18"/>
        </w:rPr>
        <w:t>2014年上海市专利工作试点事业单位</w:t>
      </w:r>
    </w:p>
    <w:p w:rsidR="006F1018" w:rsidRPr="006F1018" w:rsidRDefault="006F1018" w:rsidP="006F1018">
      <w:pPr>
        <w:widowControl/>
        <w:spacing w:before="100" w:beforeAutospacing="1" w:after="100" w:afterAutospacing="1" w:line="330" w:lineRule="atLeast"/>
        <w:ind w:firstLine="425"/>
        <w:jc w:val="center"/>
        <w:rPr>
          <w:rFonts w:ascii="宋体" w:eastAsia="宋体" w:hAnsi="宋体" w:cs="宋体" w:hint="eastAsia"/>
          <w:color w:val="202020"/>
          <w:kern w:val="0"/>
          <w:sz w:val="18"/>
          <w:szCs w:val="18"/>
        </w:rPr>
      </w:pPr>
      <w:r w:rsidRPr="006F1018">
        <w:rPr>
          <w:rFonts w:ascii="宋体" w:eastAsia="宋体" w:hAnsi="宋体" w:cs="宋体" w:hint="eastAsia"/>
          <w:color w:val="202020"/>
          <w:kern w:val="0"/>
          <w:sz w:val="18"/>
          <w:szCs w:val="18"/>
        </w:rPr>
        <w:t> </w:t>
      </w:r>
    </w:p>
    <w:tbl>
      <w:tblPr>
        <w:tblW w:w="459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510"/>
      </w:tblGrid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单位名称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上海航天精密机械研究所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上海微小卫星工程中心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上海中医药大学附属曙光医院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上海航天测控通信研究所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中国疾病预防控制中心寄生虫病预防控制所</w:t>
            </w:r>
          </w:p>
        </w:tc>
      </w:tr>
      <w:tr w:rsidR="006F1018" w:rsidRPr="006F1018" w:rsidTr="006F1018">
        <w:trPr>
          <w:trHeight w:val="24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18" w:rsidRPr="006F1018" w:rsidRDefault="006F1018" w:rsidP="006F101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中国电子科技集团公司第二十三研究所</w:t>
            </w:r>
          </w:p>
          <w:p w:rsidR="006F1018" w:rsidRPr="006F1018" w:rsidRDefault="006F1018" w:rsidP="006F10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F101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</w:tbl>
    <w:p w:rsidR="00064B57" w:rsidRDefault="006F1018">
      <w:bookmarkStart w:id="0" w:name="_GoBack"/>
      <w:bookmarkEnd w:id="0"/>
    </w:p>
    <w:sectPr w:rsidR="00064B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E7"/>
    <w:rsid w:val="003A0849"/>
    <w:rsid w:val="006F1018"/>
    <w:rsid w:val="007232E7"/>
    <w:rsid w:val="0085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1CEFBE-A68A-4112-B833-0BFAB6A6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404</Words>
  <Characters>2306</Characters>
  <Application>Microsoft Office Word</Application>
  <DocSecurity>0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赵然</dc:creator>
  <cp:keywords/>
  <dc:description/>
  <cp:lastModifiedBy>赵然</cp:lastModifiedBy>
  <cp:revision>2</cp:revision>
  <dcterms:created xsi:type="dcterms:W3CDTF">2014-09-30T01:25:00Z</dcterms:created>
  <dcterms:modified xsi:type="dcterms:W3CDTF">2014-09-30T01:25:00Z</dcterms:modified>
</cp:coreProperties>
</file>