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67" w:rsidRPr="00567E67" w:rsidRDefault="00567E67" w:rsidP="00567E67">
      <w:pPr>
        <w:pStyle w:val="a3"/>
        <w:wordWrap w:val="0"/>
        <w:spacing w:line="360" w:lineRule="auto"/>
        <w:jc w:val="center"/>
        <w:rPr>
          <w:b/>
        </w:rPr>
      </w:pPr>
      <w:r w:rsidRPr="00567E67">
        <w:rPr>
          <w:rFonts w:hint="eastAsia"/>
          <w:b/>
        </w:rPr>
        <w:t xml:space="preserve">闵行区科技计划项目管理办法 </w:t>
      </w:r>
    </w:p>
    <w:p w:rsidR="00567E67" w:rsidRPr="00567E67" w:rsidRDefault="00567E67" w:rsidP="00567E67">
      <w:pPr>
        <w:pStyle w:val="a3"/>
        <w:wordWrap w:val="0"/>
        <w:spacing w:line="360" w:lineRule="auto"/>
        <w:jc w:val="center"/>
        <w:rPr>
          <w:rFonts w:hint="eastAsia"/>
        </w:rPr>
      </w:pPr>
      <w:r w:rsidRPr="00567E67">
        <w:rPr>
          <w:rFonts w:hint="eastAsia"/>
        </w:rPr>
        <w:t xml:space="preserve">第一章  总则 </w:t>
      </w:r>
    </w:p>
    <w:p w:rsidR="00567E67" w:rsidRPr="00567E67" w:rsidRDefault="00567E67" w:rsidP="00567E67">
      <w:pPr>
        <w:pStyle w:val="a3"/>
        <w:wordWrap w:val="0"/>
        <w:spacing w:line="360" w:lineRule="auto"/>
        <w:rPr>
          <w:rFonts w:hint="eastAsia"/>
        </w:rPr>
      </w:pPr>
      <w:r w:rsidRPr="00567E67">
        <w:rPr>
          <w:rFonts w:hint="eastAsia"/>
        </w:rPr>
        <w:t xml:space="preserve">第一条  为深化实施科教兴区战略，充分发挥政府科技计划和科技扶持资金的引导作用，推动以企业为主体的自主创新，促进全区的科技进步和经济社会可持续发展，推进科技改善民生，根据《闵行区人民政府印发关于加快推进科技创新和科技成果产业化实施意见的通知》（[2012]19号）的规定，结合闵行区实际情况，制定本办法。 </w:t>
      </w:r>
    </w:p>
    <w:p w:rsidR="00567E67" w:rsidRPr="00567E67" w:rsidRDefault="00567E67" w:rsidP="00567E67">
      <w:pPr>
        <w:pStyle w:val="a3"/>
        <w:wordWrap w:val="0"/>
        <w:spacing w:line="360" w:lineRule="auto"/>
        <w:rPr>
          <w:rFonts w:hint="eastAsia"/>
        </w:rPr>
      </w:pPr>
      <w:r w:rsidRPr="00567E67">
        <w:rPr>
          <w:rFonts w:hint="eastAsia"/>
        </w:rPr>
        <w:t xml:space="preserve">第二条  区科委负责科技计划项目的受理、审批、跟踪、验收等管理工作。 </w:t>
      </w:r>
    </w:p>
    <w:p w:rsidR="00567E67" w:rsidRPr="00567E67" w:rsidRDefault="00567E67" w:rsidP="00567E67">
      <w:pPr>
        <w:pStyle w:val="a3"/>
        <w:wordWrap w:val="0"/>
        <w:spacing w:line="360" w:lineRule="auto"/>
        <w:jc w:val="center"/>
        <w:rPr>
          <w:rFonts w:hint="eastAsia"/>
        </w:rPr>
      </w:pPr>
      <w:r w:rsidRPr="00567E67">
        <w:rPr>
          <w:rFonts w:hint="eastAsia"/>
        </w:rPr>
        <w:t xml:space="preserve">第二章  计划类别设置 </w:t>
      </w:r>
    </w:p>
    <w:p w:rsidR="00567E67" w:rsidRPr="00567E67" w:rsidRDefault="00567E67" w:rsidP="00567E67">
      <w:pPr>
        <w:pStyle w:val="a3"/>
        <w:wordWrap w:val="0"/>
        <w:spacing w:line="360" w:lineRule="auto"/>
        <w:rPr>
          <w:rFonts w:hint="eastAsia"/>
        </w:rPr>
      </w:pPr>
      <w:r w:rsidRPr="00567E67">
        <w:rPr>
          <w:rFonts w:hint="eastAsia"/>
        </w:rPr>
        <w:t xml:space="preserve">第三条  重大产业技术攻关计划：根据本区产业发展布局，聚焦一批有战略意义和市场前景的产业技术，支持以企业为主体实施技术攻关，形成一批具有自主知识产权的关键技术和核心技术，提升产业竞争力。重点支持项目研发投入500万元以上，项目执行期内累计销售1000万元以上的自主创新项目。 </w:t>
      </w:r>
    </w:p>
    <w:p w:rsidR="00567E67" w:rsidRPr="00567E67" w:rsidRDefault="00567E67" w:rsidP="00567E67">
      <w:pPr>
        <w:pStyle w:val="a3"/>
        <w:wordWrap w:val="0"/>
        <w:spacing w:line="360" w:lineRule="auto"/>
        <w:rPr>
          <w:rFonts w:hint="eastAsia"/>
        </w:rPr>
      </w:pPr>
      <w:r w:rsidRPr="00567E67">
        <w:rPr>
          <w:rFonts w:hint="eastAsia"/>
        </w:rPr>
        <w:t xml:space="preserve">第四条  中小企业技术创新计划：主要支持高新技术（产品）的研发、生产或服务项目，要求企业注册资本最低不少于30万元，企业职工人数不超过300人，资产总额不高于5000万元，年营业收入不超过5000万元，项目计划新增投资额不超过500万，资金来源基本确定。 </w:t>
      </w:r>
    </w:p>
    <w:p w:rsidR="00567E67" w:rsidRPr="00567E67" w:rsidRDefault="00567E67" w:rsidP="00567E67">
      <w:pPr>
        <w:pStyle w:val="a3"/>
        <w:wordWrap w:val="0"/>
        <w:spacing w:line="360" w:lineRule="auto"/>
        <w:rPr>
          <w:rFonts w:hint="eastAsia"/>
        </w:rPr>
      </w:pPr>
      <w:r w:rsidRPr="00567E67">
        <w:rPr>
          <w:rFonts w:hint="eastAsia"/>
        </w:rPr>
        <w:t xml:space="preserve">第五条  产学研合作计划：大力支持促进技术创新要素有效组合的项目，推动以企业为主体、企业与高校及科研机构合作进行技术创新和科技成果转化活动，提高区域高新技术产业的竞争能力。 </w:t>
      </w:r>
    </w:p>
    <w:p w:rsidR="00567E67" w:rsidRPr="00567E67" w:rsidRDefault="00567E67" w:rsidP="00567E67">
      <w:pPr>
        <w:pStyle w:val="a3"/>
        <w:wordWrap w:val="0"/>
        <w:spacing w:line="360" w:lineRule="auto"/>
        <w:rPr>
          <w:rFonts w:hint="eastAsia"/>
        </w:rPr>
      </w:pPr>
      <w:r w:rsidRPr="00567E67">
        <w:rPr>
          <w:rFonts w:hint="eastAsia"/>
        </w:rPr>
        <w:t xml:space="preserve">第六条  民生科技计划：着力支持现代农业、公共安全、生态环境、防灾减灾等领域的技术创新和示范应用，促进科技惠及民生，更好地满足人民群众日益增长的物质和文化需求，为全面建设小康社会提供有力支撑。 </w:t>
      </w:r>
    </w:p>
    <w:p w:rsidR="00567E67" w:rsidRPr="00567E67" w:rsidRDefault="00567E67" w:rsidP="00567E67">
      <w:pPr>
        <w:pStyle w:val="a3"/>
        <w:wordWrap w:val="0"/>
        <w:spacing w:line="360" w:lineRule="auto"/>
        <w:jc w:val="center"/>
        <w:rPr>
          <w:rFonts w:hint="eastAsia"/>
        </w:rPr>
      </w:pPr>
      <w:r w:rsidRPr="00567E67">
        <w:rPr>
          <w:rFonts w:hint="eastAsia"/>
        </w:rPr>
        <w:t xml:space="preserve">第三章  支持对象及条件 </w:t>
      </w:r>
    </w:p>
    <w:p w:rsidR="00567E67" w:rsidRPr="00567E67" w:rsidRDefault="00567E67" w:rsidP="00567E67">
      <w:pPr>
        <w:pStyle w:val="a3"/>
        <w:wordWrap w:val="0"/>
        <w:spacing w:line="360" w:lineRule="auto"/>
        <w:rPr>
          <w:rFonts w:hint="eastAsia"/>
        </w:rPr>
      </w:pPr>
      <w:r w:rsidRPr="00567E67">
        <w:rPr>
          <w:rFonts w:hint="eastAsia"/>
        </w:rPr>
        <w:lastRenderedPageBreak/>
        <w:t>第七条  申请单位应为在闵行区注册并纳税、具有独立法人资格的科技型企业。第八条  申请项目须符合市、</w:t>
      </w:r>
      <w:proofErr w:type="gramStart"/>
      <w:r w:rsidRPr="00567E67">
        <w:rPr>
          <w:rFonts w:hint="eastAsia"/>
        </w:rPr>
        <w:t>区产业</w:t>
      </w:r>
      <w:proofErr w:type="gramEnd"/>
      <w:r w:rsidRPr="00567E67">
        <w:rPr>
          <w:rFonts w:hint="eastAsia"/>
        </w:rPr>
        <w:t xml:space="preserve">发展导向。 </w:t>
      </w:r>
    </w:p>
    <w:p w:rsidR="00567E67" w:rsidRPr="00567E67" w:rsidRDefault="00567E67" w:rsidP="00567E67">
      <w:pPr>
        <w:pStyle w:val="a3"/>
        <w:wordWrap w:val="0"/>
        <w:spacing w:line="360" w:lineRule="auto"/>
        <w:rPr>
          <w:rFonts w:hint="eastAsia"/>
        </w:rPr>
      </w:pPr>
      <w:r w:rsidRPr="00567E67">
        <w:rPr>
          <w:rFonts w:hint="eastAsia"/>
        </w:rPr>
        <w:t xml:space="preserve">第九条  申请单位有承担项目的资金、技术力量及设施设备，有健全的管理制度。 </w:t>
      </w:r>
    </w:p>
    <w:p w:rsidR="00567E67" w:rsidRPr="00567E67" w:rsidRDefault="00567E67" w:rsidP="00567E67">
      <w:pPr>
        <w:pStyle w:val="a3"/>
        <w:wordWrap w:val="0"/>
        <w:spacing w:line="360" w:lineRule="auto"/>
        <w:rPr>
          <w:rFonts w:hint="eastAsia"/>
        </w:rPr>
      </w:pPr>
      <w:r w:rsidRPr="00567E67">
        <w:rPr>
          <w:rFonts w:hint="eastAsia"/>
        </w:rPr>
        <w:t xml:space="preserve">第十条  申请项目应有专利、软件著作权等自主知识产权，或在项目完成后可以形成自主知识产权。 </w:t>
      </w:r>
    </w:p>
    <w:p w:rsidR="00567E67" w:rsidRPr="00567E67" w:rsidRDefault="00567E67" w:rsidP="00567E67">
      <w:pPr>
        <w:pStyle w:val="a3"/>
        <w:wordWrap w:val="0"/>
        <w:spacing w:line="360" w:lineRule="auto"/>
        <w:rPr>
          <w:rFonts w:hint="eastAsia"/>
        </w:rPr>
      </w:pPr>
      <w:r w:rsidRPr="00567E67">
        <w:rPr>
          <w:rFonts w:hint="eastAsia"/>
        </w:rPr>
        <w:t xml:space="preserve">第十一条  民生科技项目单位应提供科技成果或许可成果转化的证明、知识产权归属或授权使用的证明。 </w:t>
      </w:r>
    </w:p>
    <w:p w:rsidR="00567E67" w:rsidRPr="00567E67" w:rsidRDefault="00567E67" w:rsidP="00567E67">
      <w:pPr>
        <w:pStyle w:val="a3"/>
        <w:wordWrap w:val="0"/>
        <w:spacing w:line="360" w:lineRule="auto"/>
        <w:jc w:val="center"/>
        <w:rPr>
          <w:rFonts w:hint="eastAsia"/>
        </w:rPr>
      </w:pPr>
      <w:r w:rsidRPr="00567E67">
        <w:rPr>
          <w:rFonts w:hint="eastAsia"/>
        </w:rPr>
        <w:t xml:space="preserve">第四章  项目申报 </w:t>
      </w:r>
    </w:p>
    <w:p w:rsidR="00567E67" w:rsidRPr="00567E67" w:rsidRDefault="00567E67" w:rsidP="00567E67">
      <w:pPr>
        <w:pStyle w:val="a3"/>
        <w:wordWrap w:val="0"/>
        <w:spacing w:line="360" w:lineRule="auto"/>
        <w:rPr>
          <w:rFonts w:hint="eastAsia"/>
        </w:rPr>
      </w:pPr>
      <w:r w:rsidRPr="00567E67">
        <w:rPr>
          <w:rFonts w:hint="eastAsia"/>
        </w:rPr>
        <w:t xml:space="preserve">第十二条  区科委每年在闵行科技网上发布相关项目申报通知。重大产业技术攻关计划、产学研合作计划和民生科技计划每年申报一次；中小企业技术创新计划每年申报两次。重大产业技术攻关计划和民生科技计划于每年七月集中申报、受理；产学研合作计划于每年九月集中申报、受理；中小企业技术创新计划分别于每年四月和十月集中申报、受理。 </w:t>
      </w:r>
    </w:p>
    <w:p w:rsidR="00567E67" w:rsidRPr="00567E67" w:rsidRDefault="00567E67" w:rsidP="00567E67">
      <w:pPr>
        <w:pStyle w:val="a3"/>
        <w:wordWrap w:val="0"/>
        <w:spacing w:line="360" w:lineRule="auto"/>
        <w:rPr>
          <w:rFonts w:hint="eastAsia"/>
        </w:rPr>
      </w:pPr>
      <w:r w:rsidRPr="00567E67">
        <w:rPr>
          <w:rFonts w:hint="eastAsia"/>
        </w:rPr>
        <w:t>第十三条  各类科技计划项目均实行网上申报。项目申报单位登录“闵行区科技项目申报系统”，网上填报项目信息并上</w:t>
      </w:r>
      <w:proofErr w:type="gramStart"/>
      <w:r w:rsidRPr="00567E67">
        <w:rPr>
          <w:rFonts w:hint="eastAsia"/>
        </w:rPr>
        <w:t>传相关</w:t>
      </w:r>
      <w:proofErr w:type="gramEnd"/>
      <w:r w:rsidRPr="00567E67">
        <w:rPr>
          <w:rFonts w:hint="eastAsia"/>
        </w:rPr>
        <w:t xml:space="preserve">附件后，由纳税所在地的镇、街道、莘庄工业区科技主管部门或相关推荐单位网上审核申报资格和申报材料的完整性。 </w:t>
      </w:r>
    </w:p>
    <w:p w:rsidR="00567E67" w:rsidRPr="00567E67" w:rsidRDefault="00567E67" w:rsidP="00567E67">
      <w:pPr>
        <w:pStyle w:val="a3"/>
        <w:wordWrap w:val="0"/>
        <w:spacing w:line="360" w:lineRule="auto"/>
        <w:rPr>
          <w:rFonts w:hint="eastAsia"/>
        </w:rPr>
      </w:pPr>
      <w:r w:rsidRPr="00567E67">
        <w:rPr>
          <w:rFonts w:hint="eastAsia"/>
        </w:rPr>
        <w:t>网上申报成功后，将申报材料一式三份并经纳税所在地的镇、街道、莘庄工业区科技主管部门或相关推荐单位盖章后送区科委服务窗口（</w:t>
      </w:r>
      <w:proofErr w:type="gramStart"/>
      <w:r w:rsidRPr="00567E67">
        <w:rPr>
          <w:rFonts w:hint="eastAsia"/>
        </w:rPr>
        <w:t>莘</w:t>
      </w:r>
      <w:proofErr w:type="gramEnd"/>
      <w:r w:rsidRPr="00567E67">
        <w:rPr>
          <w:rFonts w:hint="eastAsia"/>
        </w:rPr>
        <w:t xml:space="preserve">建东路201号内）。 </w:t>
      </w:r>
    </w:p>
    <w:p w:rsidR="00567E67" w:rsidRPr="00567E67" w:rsidRDefault="00567E67" w:rsidP="00567E67">
      <w:pPr>
        <w:pStyle w:val="a3"/>
        <w:wordWrap w:val="0"/>
        <w:spacing w:line="360" w:lineRule="auto"/>
        <w:rPr>
          <w:rFonts w:hint="eastAsia"/>
        </w:rPr>
      </w:pPr>
      <w:r w:rsidRPr="00567E67">
        <w:rPr>
          <w:rFonts w:hint="eastAsia"/>
        </w:rPr>
        <w:t>第十四条  同一企业在同</w:t>
      </w:r>
      <w:proofErr w:type="gramStart"/>
      <w:r w:rsidRPr="00567E67">
        <w:rPr>
          <w:rFonts w:hint="eastAsia"/>
        </w:rPr>
        <w:t>一</w:t>
      </w:r>
      <w:proofErr w:type="gramEnd"/>
      <w:r w:rsidRPr="00567E67">
        <w:rPr>
          <w:rFonts w:hint="eastAsia"/>
        </w:rPr>
        <w:t xml:space="preserve">年度内，申报各类科技计划原则上不可超过两类，每类计划只能申请一个项目。项目承担期内，不可申请同类计划项目。 </w:t>
      </w:r>
    </w:p>
    <w:p w:rsidR="00567E67" w:rsidRPr="00567E67" w:rsidRDefault="00567E67" w:rsidP="00567E67">
      <w:pPr>
        <w:pStyle w:val="a3"/>
        <w:wordWrap w:val="0"/>
        <w:spacing w:line="360" w:lineRule="auto"/>
        <w:jc w:val="center"/>
        <w:rPr>
          <w:rFonts w:hint="eastAsia"/>
        </w:rPr>
      </w:pPr>
      <w:r w:rsidRPr="00567E67">
        <w:rPr>
          <w:rFonts w:hint="eastAsia"/>
        </w:rPr>
        <w:t xml:space="preserve">第五章  项目评审 </w:t>
      </w:r>
    </w:p>
    <w:p w:rsidR="00567E67" w:rsidRPr="00567E67" w:rsidRDefault="00567E67" w:rsidP="00567E67">
      <w:pPr>
        <w:pStyle w:val="a3"/>
        <w:wordWrap w:val="0"/>
        <w:spacing w:line="360" w:lineRule="auto"/>
        <w:rPr>
          <w:rFonts w:hint="eastAsia"/>
        </w:rPr>
      </w:pPr>
      <w:r w:rsidRPr="00567E67">
        <w:rPr>
          <w:rFonts w:hint="eastAsia"/>
        </w:rPr>
        <w:lastRenderedPageBreak/>
        <w:t xml:space="preserve">第十五条  形式审查。区科委相关部门审查申报材料的完整性和有效性。 </w:t>
      </w:r>
    </w:p>
    <w:p w:rsidR="00567E67" w:rsidRPr="00567E67" w:rsidRDefault="00567E67" w:rsidP="00567E67">
      <w:pPr>
        <w:pStyle w:val="a3"/>
        <w:wordWrap w:val="0"/>
        <w:spacing w:line="360" w:lineRule="auto"/>
        <w:rPr>
          <w:rFonts w:hint="eastAsia"/>
        </w:rPr>
      </w:pPr>
      <w:r w:rsidRPr="00567E67">
        <w:rPr>
          <w:rFonts w:hint="eastAsia"/>
        </w:rPr>
        <w:t xml:space="preserve">第十六条  网上评审。各类科技计划项目均实行专家网上评审，每个项目由不少于三位专家评审。专家按照评审标准对项目进行评分，并提出简要评价意见。 </w:t>
      </w:r>
    </w:p>
    <w:p w:rsidR="00567E67" w:rsidRPr="00567E67" w:rsidRDefault="00567E67" w:rsidP="00567E67">
      <w:pPr>
        <w:pStyle w:val="a3"/>
        <w:wordWrap w:val="0"/>
        <w:spacing w:line="360" w:lineRule="auto"/>
        <w:rPr>
          <w:rFonts w:hint="eastAsia"/>
        </w:rPr>
      </w:pPr>
      <w:r w:rsidRPr="00567E67">
        <w:rPr>
          <w:rFonts w:hint="eastAsia"/>
        </w:rPr>
        <w:t xml:space="preserve">第十七条  综合评审会。网上评审结束后，区科委邀请相关技术领域的专家，召开综合评审会（大评委），对网上评审中有异议的项目进行评议。 </w:t>
      </w:r>
    </w:p>
    <w:p w:rsidR="00567E67" w:rsidRPr="00567E67" w:rsidRDefault="00567E67" w:rsidP="00567E67">
      <w:pPr>
        <w:pStyle w:val="a3"/>
        <w:wordWrap w:val="0"/>
        <w:spacing w:line="360" w:lineRule="auto"/>
        <w:rPr>
          <w:rFonts w:hint="eastAsia"/>
        </w:rPr>
      </w:pPr>
      <w:r w:rsidRPr="00567E67">
        <w:rPr>
          <w:rFonts w:hint="eastAsia"/>
        </w:rPr>
        <w:t xml:space="preserve">第十八条  行政审核。区科委行政办公会审核项目评审情况后决定立项名单。 </w:t>
      </w:r>
    </w:p>
    <w:p w:rsidR="00567E67" w:rsidRPr="00567E67" w:rsidRDefault="00567E67" w:rsidP="00567E67">
      <w:pPr>
        <w:pStyle w:val="a3"/>
        <w:wordWrap w:val="0"/>
        <w:spacing w:line="360" w:lineRule="auto"/>
        <w:jc w:val="center"/>
        <w:rPr>
          <w:rFonts w:hint="eastAsia"/>
        </w:rPr>
      </w:pPr>
      <w:r w:rsidRPr="00567E67">
        <w:rPr>
          <w:rFonts w:hint="eastAsia"/>
        </w:rPr>
        <w:t xml:space="preserve">第六章  资助方式 </w:t>
      </w:r>
    </w:p>
    <w:p w:rsidR="00567E67" w:rsidRPr="00567E67" w:rsidRDefault="00567E67" w:rsidP="00567E67">
      <w:pPr>
        <w:pStyle w:val="a3"/>
        <w:wordWrap w:val="0"/>
        <w:spacing w:line="360" w:lineRule="auto"/>
        <w:rPr>
          <w:rFonts w:hint="eastAsia"/>
        </w:rPr>
      </w:pPr>
      <w:r w:rsidRPr="00567E67">
        <w:rPr>
          <w:rFonts w:hint="eastAsia"/>
        </w:rPr>
        <w:t xml:space="preserve">第十九条  重大产业技术攻关计划，区财政每项资助80-100万元。专家评审综合评分不低于90分的项目，区财政资助100万元；不低于80分的项目，区财政资助90万元；不低于70分的项目，区财政资助80万元。 </w:t>
      </w:r>
    </w:p>
    <w:p w:rsidR="00567E67" w:rsidRPr="00567E67" w:rsidRDefault="00567E67" w:rsidP="00567E67">
      <w:pPr>
        <w:pStyle w:val="a3"/>
        <w:wordWrap w:val="0"/>
        <w:spacing w:line="360" w:lineRule="auto"/>
        <w:rPr>
          <w:rFonts w:hint="eastAsia"/>
        </w:rPr>
      </w:pPr>
      <w:r w:rsidRPr="00567E67">
        <w:rPr>
          <w:rFonts w:hint="eastAsia"/>
        </w:rPr>
        <w:t xml:space="preserve">第二十条  中小企业技术创新计划，区财政每项资助10-30万元。专家评审综合评分不低于80分的项目，区财政资助30万元；不低于75分的项目，区财政资助25万元；不低于70分的项目，区财政资助20万元；不低于65分的项目，区财政资助15万元；不低于60分的项目，区财政资助10万元。 </w:t>
      </w:r>
    </w:p>
    <w:p w:rsidR="00567E67" w:rsidRPr="00567E67" w:rsidRDefault="00567E67" w:rsidP="00567E67">
      <w:pPr>
        <w:pStyle w:val="a3"/>
        <w:wordWrap w:val="0"/>
        <w:spacing w:line="360" w:lineRule="auto"/>
        <w:rPr>
          <w:rFonts w:hint="eastAsia"/>
        </w:rPr>
      </w:pPr>
      <w:r w:rsidRPr="00567E67">
        <w:rPr>
          <w:rFonts w:hint="eastAsia"/>
        </w:rPr>
        <w:t xml:space="preserve">成立不满两年的企业为初创型企业，专家评审综合评分不低于80分的项目，区财政资助20万元；不低于70分的项目，区财政资助15万元；不低于60分的项目，区财政资助10万元。 </w:t>
      </w:r>
    </w:p>
    <w:p w:rsidR="00567E67" w:rsidRPr="00567E67" w:rsidRDefault="00567E67" w:rsidP="00567E67">
      <w:pPr>
        <w:pStyle w:val="a3"/>
        <w:wordWrap w:val="0"/>
        <w:spacing w:line="360" w:lineRule="auto"/>
        <w:rPr>
          <w:rFonts w:hint="eastAsia"/>
        </w:rPr>
      </w:pPr>
      <w:r w:rsidRPr="00567E67">
        <w:rPr>
          <w:rFonts w:hint="eastAsia"/>
        </w:rPr>
        <w:t xml:space="preserve">第二十一条  产学研合作计划，区财政每项资助10-30万元。专家评审综合评分不低于80分的项目，区财政资助30万元；不低于75分的项目，区财政资助25万元；不低于70分的项目，区财政资助20万元；不低于65分的项目，区财政资助15万元；不低于60分的项目，区财政资助10万元。 </w:t>
      </w:r>
    </w:p>
    <w:p w:rsidR="00567E67" w:rsidRPr="00567E67" w:rsidRDefault="00567E67" w:rsidP="00567E67">
      <w:pPr>
        <w:pStyle w:val="a3"/>
        <w:wordWrap w:val="0"/>
        <w:spacing w:line="360" w:lineRule="auto"/>
        <w:rPr>
          <w:rFonts w:hint="eastAsia"/>
        </w:rPr>
      </w:pPr>
      <w:r w:rsidRPr="00567E67">
        <w:rPr>
          <w:rFonts w:hint="eastAsia"/>
        </w:rPr>
        <w:lastRenderedPageBreak/>
        <w:t xml:space="preserve">第二十二条  民生科技计划，区财政每项资助10-20万元。专家评审综合评分不低于80分的项目，区财政资助20万元；不低于70分的项目，区财政资助15万元；不低于60分的项目，区财政资助10万元。 </w:t>
      </w:r>
    </w:p>
    <w:p w:rsidR="00567E67" w:rsidRPr="00567E67" w:rsidRDefault="00567E67" w:rsidP="00567E67">
      <w:pPr>
        <w:pStyle w:val="a3"/>
        <w:wordWrap w:val="0"/>
        <w:spacing w:line="360" w:lineRule="auto"/>
        <w:rPr>
          <w:rFonts w:hint="eastAsia"/>
        </w:rPr>
      </w:pPr>
      <w:r w:rsidRPr="00567E67">
        <w:rPr>
          <w:rFonts w:hint="eastAsia"/>
        </w:rPr>
        <w:t xml:space="preserve">第二十三条  项目资助经费分两次拨付，立项时拨付70%，项目通过验收后，视验收情况拨付其余经费。同一项目如相继获得上级科技部门立项资助后区财政给予匹配资助的，区财政累计资助总额按就高原则执行。 </w:t>
      </w:r>
    </w:p>
    <w:p w:rsidR="00567E67" w:rsidRPr="00567E67" w:rsidRDefault="00567E67" w:rsidP="00567E67">
      <w:pPr>
        <w:pStyle w:val="a3"/>
        <w:wordWrap w:val="0"/>
        <w:spacing w:line="360" w:lineRule="auto"/>
        <w:jc w:val="center"/>
        <w:rPr>
          <w:rFonts w:hint="eastAsia"/>
        </w:rPr>
      </w:pPr>
      <w:r w:rsidRPr="00567E67">
        <w:rPr>
          <w:rFonts w:hint="eastAsia"/>
        </w:rPr>
        <w:t xml:space="preserve">第七章  项目跟踪与验收 </w:t>
      </w:r>
    </w:p>
    <w:p w:rsidR="00567E67" w:rsidRPr="00567E67" w:rsidRDefault="00567E67" w:rsidP="00567E67">
      <w:pPr>
        <w:pStyle w:val="a3"/>
        <w:wordWrap w:val="0"/>
        <w:spacing w:line="360" w:lineRule="auto"/>
        <w:rPr>
          <w:rFonts w:hint="eastAsia"/>
        </w:rPr>
      </w:pPr>
      <w:r w:rsidRPr="00567E67">
        <w:rPr>
          <w:rFonts w:hint="eastAsia"/>
        </w:rPr>
        <w:t xml:space="preserve">第二十四条  为保证项目有效执行，区科委应适时组织专家对执行期内的项目进行抽查。 </w:t>
      </w:r>
    </w:p>
    <w:p w:rsidR="00567E67" w:rsidRPr="00567E67" w:rsidRDefault="00567E67" w:rsidP="00567E67">
      <w:pPr>
        <w:pStyle w:val="a3"/>
        <w:wordWrap w:val="0"/>
        <w:spacing w:line="360" w:lineRule="auto"/>
        <w:rPr>
          <w:rFonts w:hint="eastAsia"/>
        </w:rPr>
      </w:pPr>
      <w:r w:rsidRPr="00567E67">
        <w:rPr>
          <w:rFonts w:hint="eastAsia"/>
        </w:rPr>
        <w:t xml:space="preserve">重大产业技术攻关计划项目承担单位应在项目执行期每年三月底前，登录“闵行区科技项目申报系统”填写并提交项目跟踪检查报告。 </w:t>
      </w:r>
    </w:p>
    <w:p w:rsidR="00567E67" w:rsidRPr="00567E67" w:rsidRDefault="00567E67" w:rsidP="00567E67">
      <w:pPr>
        <w:pStyle w:val="a3"/>
        <w:wordWrap w:val="0"/>
        <w:spacing w:line="360" w:lineRule="auto"/>
        <w:rPr>
          <w:rFonts w:hint="eastAsia"/>
        </w:rPr>
      </w:pPr>
      <w:r w:rsidRPr="00567E67">
        <w:rPr>
          <w:rFonts w:hint="eastAsia"/>
        </w:rPr>
        <w:t xml:space="preserve">第二十五条  项目完成后，承担单位须登录“闵行区科技项目申报系统”向区科委提交验收申请，由区科委组织专家验收。 </w:t>
      </w:r>
    </w:p>
    <w:p w:rsidR="00567E67" w:rsidRPr="00567E67" w:rsidRDefault="00567E67" w:rsidP="00567E67">
      <w:pPr>
        <w:pStyle w:val="a3"/>
        <w:wordWrap w:val="0"/>
        <w:spacing w:line="360" w:lineRule="auto"/>
        <w:rPr>
          <w:rFonts w:hint="eastAsia"/>
        </w:rPr>
      </w:pPr>
      <w:r w:rsidRPr="00567E67">
        <w:rPr>
          <w:rFonts w:hint="eastAsia"/>
        </w:rPr>
        <w:t xml:space="preserve">第二十六条  区重大产业技术攻关计划项目验收时，项目单位须提供专项审计报告。 </w:t>
      </w:r>
    </w:p>
    <w:p w:rsidR="00567E67" w:rsidRPr="00567E67" w:rsidRDefault="00567E67" w:rsidP="00567E67">
      <w:pPr>
        <w:pStyle w:val="a3"/>
        <w:wordWrap w:val="0"/>
        <w:spacing w:line="360" w:lineRule="auto"/>
        <w:rPr>
          <w:rFonts w:hint="eastAsia"/>
        </w:rPr>
      </w:pPr>
      <w:r w:rsidRPr="00567E67">
        <w:rPr>
          <w:rFonts w:hint="eastAsia"/>
        </w:rPr>
        <w:t xml:space="preserve">第二十七条  验收结论分为合格、基本合格、结题和不合格。项目考核指标完成80%以上的为合格；完成80-50%的为基本合格；完成50%以下的为结题或不合格。 </w:t>
      </w:r>
    </w:p>
    <w:p w:rsidR="00567E67" w:rsidRPr="00567E67" w:rsidRDefault="00567E67" w:rsidP="00567E67">
      <w:pPr>
        <w:pStyle w:val="a3"/>
        <w:wordWrap w:val="0"/>
        <w:spacing w:line="360" w:lineRule="auto"/>
        <w:rPr>
          <w:rFonts w:hint="eastAsia"/>
        </w:rPr>
      </w:pPr>
      <w:r w:rsidRPr="00567E67">
        <w:rPr>
          <w:rFonts w:hint="eastAsia"/>
        </w:rPr>
        <w:t xml:space="preserve">如遇不可抗力而造成项目不能实施的，可作为验收结题处理。有下列情况之一的，原则上作为验收不合格处理： </w:t>
      </w:r>
    </w:p>
    <w:p w:rsidR="00567E67" w:rsidRPr="00567E67" w:rsidRDefault="00567E67" w:rsidP="00567E67">
      <w:pPr>
        <w:pStyle w:val="a3"/>
        <w:wordWrap w:val="0"/>
        <w:spacing w:line="360" w:lineRule="auto"/>
        <w:rPr>
          <w:rFonts w:hint="eastAsia"/>
        </w:rPr>
      </w:pPr>
      <w:r w:rsidRPr="00567E67">
        <w:rPr>
          <w:rFonts w:hint="eastAsia"/>
        </w:rPr>
        <w:t xml:space="preserve">（一）项目超期一年以上时间验收。 </w:t>
      </w:r>
    </w:p>
    <w:p w:rsidR="00567E67" w:rsidRPr="00567E67" w:rsidRDefault="00567E67" w:rsidP="00567E67">
      <w:pPr>
        <w:pStyle w:val="a3"/>
        <w:wordWrap w:val="0"/>
        <w:spacing w:line="360" w:lineRule="auto"/>
        <w:rPr>
          <w:rFonts w:hint="eastAsia"/>
        </w:rPr>
      </w:pPr>
      <w:r w:rsidRPr="00567E67">
        <w:rPr>
          <w:rFonts w:hint="eastAsia"/>
        </w:rPr>
        <w:t xml:space="preserve">（二）验收材料中有造假行为，或项目承担单位无法提供有效材料证明考核指标完成情况的真实性。 </w:t>
      </w:r>
    </w:p>
    <w:p w:rsidR="00567E67" w:rsidRPr="00567E67" w:rsidRDefault="00567E67" w:rsidP="00567E67">
      <w:pPr>
        <w:pStyle w:val="a3"/>
        <w:wordWrap w:val="0"/>
        <w:spacing w:line="360" w:lineRule="auto"/>
        <w:rPr>
          <w:rFonts w:hint="eastAsia"/>
        </w:rPr>
      </w:pPr>
      <w:r w:rsidRPr="00567E67">
        <w:rPr>
          <w:rFonts w:hint="eastAsia"/>
        </w:rPr>
        <w:lastRenderedPageBreak/>
        <w:t xml:space="preserve">第二十八条  区科委依据专家验收意见，结合日常管理信息，综合做出验收结论。 </w:t>
      </w:r>
    </w:p>
    <w:p w:rsidR="00567E67" w:rsidRPr="00567E67" w:rsidRDefault="00567E67" w:rsidP="00567E67">
      <w:pPr>
        <w:pStyle w:val="a3"/>
        <w:wordWrap w:val="0"/>
        <w:spacing w:line="360" w:lineRule="auto"/>
        <w:rPr>
          <w:rFonts w:hint="eastAsia"/>
        </w:rPr>
      </w:pPr>
      <w:r w:rsidRPr="00567E67">
        <w:rPr>
          <w:rFonts w:hint="eastAsia"/>
        </w:rPr>
        <w:t xml:space="preserve">（一）验收合格：项目较好完成考核指标，签发验收合格证书，全额拨付资助经费余款。 </w:t>
      </w:r>
    </w:p>
    <w:p w:rsidR="00567E67" w:rsidRPr="00567E67" w:rsidRDefault="00567E67" w:rsidP="00567E67">
      <w:pPr>
        <w:pStyle w:val="a3"/>
        <w:wordWrap w:val="0"/>
        <w:spacing w:line="360" w:lineRule="auto"/>
        <w:rPr>
          <w:rFonts w:hint="eastAsia"/>
        </w:rPr>
      </w:pPr>
      <w:r w:rsidRPr="00567E67">
        <w:rPr>
          <w:rFonts w:hint="eastAsia"/>
        </w:rPr>
        <w:t xml:space="preserve">（二）验收基本合格：项目基本完成考核指标，签发验收合格证书，拨付50%资助经费余款，项目承担单位在验收当年不得申请同类项目。 </w:t>
      </w:r>
    </w:p>
    <w:p w:rsidR="00567E67" w:rsidRPr="00567E67" w:rsidRDefault="00567E67" w:rsidP="00567E67">
      <w:pPr>
        <w:pStyle w:val="a3"/>
        <w:wordWrap w:val="0"/>
        <w:spacing w:line="360" w:lineRule="auto"/>
        <w:rPr>
          <w:rFonts w:hint="eastAsia"/>
        </w:rPr>
      </w:pPr>
      <w:r w:rsidRPr="00567E67">
        <w:rPr>
          <w:rFonts w:hint="eastAsia"/>
        </w:rPr>
        <w:t xml:space="preserve">（三）验收结题：项目由于特殊原因没有完成考核指标，不发验收证书，停拨资助经费余额，项目承担单位在验收当年不得申请同类项目。 </w:t>
      </w:r>
    </w:p>
    <w:p w:rsidR="00567E67" w:rsidRPr="00567E67" w:rsidRDefault="00567E67" w:rsidP="00567E67">
      <w:pPr>
        <w:pStyle w:val="a3"/>
        <w:wordWrap w:val="0"/>
        <w:spacing w:line="360" w:lineRule="auto"/>
        <w:rPr>
          <w:rFonts w:hint="eastAsia"/>
        </w:rPr>
      </w:pPr>
      <w:r w:rsidRPr="00567E67">
        <w:rPr>
          <w:rFonts w:hint="eastAsia"/>
        </w:rPr>
        <w:t xml:space="preserve">（四）验收不合格：项目没有完成考核指标且差距较大，不发验收证书，停拨资助经费余额，项目承担单位验收当年度及下年度不可申报同类项目。 </w:t>
      </w:r>
    </w:p>
    <w:p w:rsidR="00567E67" w:rsidRPr="00567E67" w:rsidRDefault="00567E67" w:rsidP="00567E67">
      <w:pPr>
        <w:pStyle w:val="a3"/>
        <w:wordWrap w:val="0"/>
        <w:spacing w:line="360" w:lineRule="auto"/>
        <w:rPr>
          <w:rFonts w:hint="eastAsia"/>
        </w:rPr>
      </w:pPr>
      <w:r w:rsidRPr="00567E67">
        <w:rPr>
          <w:rFonts w:hint="eastAsia"/>
        </w:rPr>
        <w:t>（五）涉嫌恶意骗取项目经费的项目，项目承担单位应返还已拨付的经费，且将项目承担单位列入</w:t>
      </w:r>
      <w:proofErr w:type="gramStart"/>
      <w:r w:rsidRPr="00567E67">
        <w:rPr>
          <w:rFonts w:hint="eastAsia"/>
        </w:rPr>
        <w:t>不</w:t>
      </w:r>
      <w:proofErr w:type="gramEnd"/>
      <w:r w:rsidRPr="00567E67">
        <w:rPr>
          <w:rFonts w:hint="eastAsia"/>
        </w:rPr>
        <w:t xml:space="preserve">诚信单位。 </w:t>
      </w:r>
    </w:p>
    <w:p w:rsidR="00567E67" w:rsidRPr="00567E67" w:rsidRDefault="00567E67" w:rsidP="00567E67">
      <w:pPr>
        <w:pStyle w:val="a3"/>
        <w:wordWrap w:val="0"/>
        <w:spacing w:line="360" w:lineRule="auto"/>
        <w:jc w:val="center"/>
        <w:rPr>
          <w:rFonts w:hint="eastAsia"/>
        </w:rPr>
      </w:pPr>
      <w:r w:rsidRPr="00567E67">
        <w:rPr>
          <w:rFonts w:hint="eastAsia"/>
        </w:rPr>
        <w:t xml:space="preserve">第八章  附则 </w:t>
      </w:r>
    </w:p>
    <w:p w:rsidR="00567E67" w:rsidRPr="00567E67" w:rsidRDefault="00567E67" w:rsidP="00567E67">
      <w:pPr>
        <w:pStyle w:val="a3"/>
        <w:spacing w:line="360" w:lineRule="auto"/>
        <w:rPr>
          <w:rFonts w:hint="eastAsia"/>
        </w:rPr>
      </w:pPr>
      <w:r w:rsidRPr="00567E67">
        <w:rPr>
          <w:rFonts w:hint="eastAsia"/>
        </w:rPr>
        <w:t>第二十九条  本办法由区科委负责解释。</w:t>
      </w:r>
    </w:p>
    <w:p w:rsidR="00FD3A22" w:rsidRPr="00567E67" w:rsidRDefault="00FD3A22"/>
    <w:sectPr w:rsidR="00FD3A22" w:rsidRPr="00567E67" w:rsidSect="00FD3A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7E67"/>
    <w:rsid w:val="00567E67"/>
    <w:rsid w:val="00FD3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E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444</Words>
  <Characters>2532</Characters>
  <Application>Microsoft Office Word</Application>
  <DocSecurity>0</DocSecurity>
  <Lines>21</Lines>
  <Paragraphs>5</Paragraphs>
  <ScaleCrop>false</ScaleCrop>
  <Company>闵行区政府</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张绮</dc:creator>
  <cp:lastModifiedBy>张绮</cp:lastModifiedBy>
  <cp:revision>1</cp:revision>
  <dcterms:created xsi:type="dcterms:W3CDTF">2014-05-28T05:52:00Z</dcterms:created>
  <dcterms:modified xsi:type="dcterms:W3CDTF">2014-05-28T05:57:00Z</dcterms:modified>
</cp:coreProperties>
</file>